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8130DE">
              <w:rPr>
                <w:b/>
                <w:color w:val="000000" w:themeColor="text1"/>
                <w:lang w:val="ro-RO"/>
              </w:rPr>
              <w:t>Direcția implementarea politicii de ocupare</w:t>
            </w:r>
            <w:r w:rsidR="009A191F">
              <w:rPr>
                <w:b/>
                <w:color w:val="000000" w:themeColor="text1"/>
                <w:lang w:val="ro-RO"/>
              </w:rPr>
              <w:t xml:space="preserve"> </w:t>
            </w:r>
            <w:r w:rsidRPr="002C7DDD">
              <w:rPr>
                <w:b/>
                <w:color w:val="000000" w:themeColor="text1"/>
                <w:lang w:val="ro-RO"/>
              </w:rPr>
              <w:t>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Default="008130DE" w:rsidP="000E400E">
            <w:pPr>
              <w:pStyle w:val="NoSpacing"/>
              <w:jc w:val="both"/>
              <w:rPr>
                <w:rFonts w:eastAsia="Calibri"/>
                <w:lang w:val="ro-RO"/>
              </w:rPr>
            </w:pPr>
            <w:r>
              <w:rPr>
                <w:lang w:val="ro-RO"/>
              </w:rPr>
              <w:t>Asigurarea implementării și controlul realizării măsurilor de subvenționare a locurilor de muncă și de suport pentru crearea sau adaptarea locului de muncă</w:t>
            </w:r>
            <w:r w:rsidR="009A191F">
              <w:rPr>
                <w:rFonts w:eastAsia="Calibri"/>
                <w:lang w:val="ro-RO"/>
              </w:rPr>
              <w:t>.</w:t>
            </w:r>
          </w:p>
          <w:p w:rsidR="009A191F" w:rsidRPr="002C7DDD" w:rsidRDefault="009A191F" w:rsidP="000E400E">
            <w:pPr>
              <w:pStyle w:val="NoSpacing"/>
              <w:jc w:val="both"/>
              <w:rPr>
                <w:b/>
                <w:color w:val="000000" w:themeColor="text1"/>
              </w:rPr>
            </w:pPr>
          </w:p>
          <w:p w:rsidR="004D3A1B" w:rsidRDefault="004D3A1B" w:rsidP="000E400E">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0E400E">
            <w:pPr>
              <w:shd w:val="clear" w:color="auto" w:fill="FFFFFF" w:themeFill="background1"/>
              <w:ind w:left="1"/>
              <w:jc w:val="both"/>
              <w:rPr>
                <w:color w:val="000000" w:themeColor="text1"/>
                <w:lang w:val="it-IT"/>
              </w:rPr>
            </w:pPr>
            <w:r w:rsidRPr="009A191F">
              <w:rPr>
                <w:color w:val="000000" w:themeColor="text1"/>
                <w:lang w:val="it-IT"/>
              </w:rPr>
              <w:t>1.</w:t>
            </w:r>
            <w:r w:rsidR="008130DE">
              <w:rPr>
                <w:color w:val="000000" w:themeColor="text1"/>
                <w:lang w:val="it-IT"/>
              </w:rPr>
              <w:t xml:space="preserve"> Asigurarea  implementării de către subdiviziunile teritoriale a măsurilor de consultanță, asistență </w:t>
            </w:r>
            <w:r w:rsidR="000E400E">
              <w:rPr>
                <w:color w:val="000000" w:themeColor="text1"/>
                <w:lang w:val="it-IT"/>
              </w:rPr>
              <w:t xml:space="preserve">și </w:t>
            </w:r>
            <w:r w:rsidR="008130DE">
              <w:rPr>
                <w:color w:val="000000" w:themeColor="text1"/>
                <w:lang w:val="it-IT"/>
              </w:rPr>
              <w:t>sprijinirea inițiereii unei activități independente sau a unei afaceri</w:t>
            </w:r>
            <w:r w:rsidRPr="009A191F">
              <w:rPr>
                <w:color w:val="000000" w:themeColor="text1"/>
                <w:lang w:val="it-IT"/>
              </w:rPr>
              <w:t>.</w:t>
            </w:r>
          </w:p>
          <w:p w:rsidR="009A191F" w:rsidRPr="009A191F" w:rsidRDefault="009A191F" w:rsidP="000E400E">
            <w:pPr>
              <w:shd w:val="clear" w:color="auto" w:fill="FFFFFF" w:themeFill="background1"/>
              <w:jc w:val="both"/>
              <w:rPr>
                <w:color w:val="000000" w:themeColor="text1"/>
                <w:lang w:val="it-IT"/>
              </w:rPr>
            </w:pPr>
            <w:r w:rsidRPr="009A191F">
              <w:rPr>
                <w:color w:val="000000" w:themeColor="text1"/>
                <w:lang w:val="it-IT"/>
              </w:rPr>
              <w:t>2.</w:t>
            </w:r>
            <w:r w:rsidR="008130DE">
              <w:rPr>
                <w:color w:val="000000" w:themeColor="text1"/>
                <w:lang w:val="it-IT"/>
              </w:rPr>
              <w:t xml:space="preserve"> Contribuirea la stabilirea parteneriatelor pentru implementarea măsurii de consultanță, asistență și sprijinirea inițierii unei activități independente sau a unei afaceri</w:t>
            </w:r>
            <w:r w:rsidRPr="009A191F">
              <w:rPr>
                <w:color w:val="000000" w:themeColor="text1"/>
                <w:lang w:val="it-IT"/>
              </w:rPr>
              <w:t>.</w:t>
            </w:r>
          </w:p>
          <w:p w:rsidR="009A191F" w:rsidRPr="009A191F" w:rsidRDefault="009A191F" w:rsidP="000E400E">
            <w:pPr>
              <w:shd w:val="clear" w:color="auto" w:fill="FFFFFF" w:themeFill="background1"/>
              <w:ind w:left="1"/>
              <w:jc w:val="both"/>
              <w:rPr>
                <w:color w:val="000000" w:themeColor="text1"/>
                <w:lang w:val="it-IT" w:eastAsia="ru-RU"/>
              </w:rPr>
            </w:pPr>
            <w:r w:rsidRPr="009A191F">
              <w:rPr>
                <w:color w:val="000000" w:themeColor="text1"/>
                <w:lang w:val="it-IT"/>
              </w:rPr>
              <w:t>3.</w:t>
            </w:r>
            <w:r w:rsidRPr="009A191F">
              <w:rPr>
                <w:color w:val="000000" w:themeColor="text1"/>
                <w:lang w:val="it-IT" w:eastAsia="ru-RU"/>
              </w:rPr>
              <w:t xml:space="preserve"> </w:t>
            </w:r>
            <w:r w:rsidR="008130DE">
              <w:rPr>
                <w:color w:val="000000" w:themeColor="text1"/>
                <w:lang w:val="it-IT" w:eastAsia="ru-RU"/>
              </w:rPr>
              <w:t>Asigurarea implementării de către subdiviziunile teritoriale</w:t>
            </w:r>
            <w:r w:rsidR="000E400E">
              <w:rPr>
                <w:color w:val="000000" w:themeColor="text1"/>
                <w:lang w:val="it-IT" w:eastAsia="ru-RU"/>
              </w:rPr>
              <w:t xml:space="preserve"> a procesului de evaluare a planurilor de afaceri</w:t>
            </w:r>
            <w:r w:rsidRPr="009A191F">
              <w:rPr>
                <w:color w:val="000000" w:themeColor="text1"/>
                <w:lang w:val="it-IT" w:eastAsia="ru-RU"/>
              </w:rPr>
              <w:t>.</w:t>
            </w:r>
          </w:p>
          <w:p w:rsidR="009A191F" w:rsidRPr="009A191F" w:rsidRDefault="009A191F" w:rsidP="000E400E">
            <w:pPr>
              <w:shd w:val="clear" w:color="auto" w:fill="FFFFFF" w:themeFill="background1"/>
              <w:ind w:left="1"/>
              <w:jc w:val="both"/>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E</w:t>
            </w:r>
            <w:r w:rsidRPr="009A191F">
              <w:rPr>
                <w:rFonts w:eastAsia="Calibri"/>
                <w:color w:val="000000" w:themeColor="text1"/>
                <w:lang w:val="it-IT"/>
              </w:rPr>
              <w:t xml:space="preserve">laborarea </w:t>
            </w:r>
            <w:r w:rsidR="000E400E">
              <w:rPr>
                <w:rFonts w:eastAsia="Calibri"/>
                <w:color w:val="000000" w:themeColor="text1"/>
                <w:lang w:val="it-IT"/>
              </w:rPr>
              <w:t>procedurilor, actelor normative interne și acordarea suportului metodologic ce ține de implementarea măsurii active de consultanță, asistență și sprijinirea inițierii unei activități independente sau a unei afaceri</w:t>
            </w:r>
            <w:r w:rsidRPr="009A191F">
              <w:rPr>
                <w:rFonts w:eastAsia="Calibri"/>
                <w:color w:val="000000" w:themeColor="text1"/>
                <w:lang w:val="it-IT"/>
              </w:rPr>
              <w:t>.</w:t>
            </w:r>
          </w:p>
          <w:p w:rsidR="009A191F" w:rsidRPr="009A191F" w:rsidRDefault="009A191F" w:rsidP="000E400E">
            <w:pPr>
              <w:shd w:val="clear" w:color="auto" w:fill="FFFFFF" w:themeFill="background1"/>
              <w:ind w:left="1"/>
              <w:jc w:val="both"/>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0E400E">
              <w:rPr>
                <w:rFonts w:eastAsia="Calibri"/>
                <w:color w:val="000000" w:themeColor="text1"/>
                <w:lang w:val="it-IT"/>
              </w:rPr>
              <w:t xml:space="preserve">Reprezentarea direcției în relațiile cu alte structuri similare din cadrul autorităților publice, parteneri sociali și organizații neguvernamentale și promovarea măsurilor active de ocupare a forței de muncă, inclusiv subvenționarea locurilor de muncă </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CF79FD" w:rsidRDefault="00782872" w:rsidP="00CF79FD">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CF79FD" w:rsidRPr="00CF79FD" w:rsidRDefault="00CF79FD" w:rsidP="00CF79FD">
            <w:pPr>
              <w:pStyle w:val="NormalWeb"/>
              <w:ind w:left="391" w:firstLine="0"/>
              <w:jc w:val="left"/>
              <w:rPr>
                <w:color w:val="000000" w:themeColor="text1"/>
                <w:lang w:val="ro-RO"/>
              </w:rPr>
            </w:pPr>
          </w:p>
          <w:p w:rsidR="004D3A1B"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 xml:space="preserve">Superioare, de licență sau echivalente în domeniul </w:t>
            </w:r>
            <w:r w:rsidR="00EF4AB2">
              <w:rPr>
                <w:rFonts w:eastAsia="Calibri"/>
                <w:lang w:val="ro-RO"/>
              </w:rPr>
              <w:t>științelor economice, dreptului</w:t>
            </w:r>
            <w:r w:rsidR="00621E2F" w:rsidRPr="003126F0">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EF4AB2" w:rsidRPr="003126F0" w:rsidRDefault="00621E2F" w:rsidP="00EF4AB2">
            <w:pPr>
              <w:pStyle w:val="lf"/>
              <w:rPr>
                <w:lang w:val="ro-RO"/>
              </w:rPr>
            </w:pPr>
            <w:r w:rsidRPr="003126F0">
              <w:rPr>
                <w:lang w:val="ro-RO"/>
              </w:rPr>
              <w:t>-</w:t>
            </w:r>
            <w:r w:rsidR="00EF4AB2" w:rsidRPr="003126F0">
              <w:rPr>
                <w:lang w:val="ro-RO"/>
              </w:rPr>
              <w:t>- Cunoașterea legislației în domeniu</w:t>
            </w:r>
            <w:r w:rsidR="00EF4AB2">
              <w:rPr>
                <w:lang w:val="ro-RO"/>
              </w:rPr>
              <w:t>l ocupării forței de muncă</w:t>
            </w:r>
            <w:r w:rsidR="00EF4AB2" w:rsidRPr="003126F0">
              <w:rPr>
                <w:lang w:val="ro-RO"/>
              </w:rPr>
              <w:t>;</w:t>
            </w:r>
          </w:p>
          <w:p w:rsidR="00EF4AB2" w:rsidRDefault="00EF4AB2" w:rsidP="00EF4AB2">
            <w:pPr>
              <w:jc w:val="both"/>
              <w:rPr>
                <w:lang w:val="ro-RO"/>
              </w:rPr>
            </w:pPr>
            <w:r w:rsidRPr="003126F0">
              <w:rPr>
                <w:lang w:val="ro-RO"/>
              </w:rPr>
              <w:t xml:space="preserve">- </w:t>
            </w:r>
            <w:r>
              <w:rPr>
                <w:lang w:val="ro-RO"/>
              </w:rPr>
              <w:t>Preferabil cunoașterea limbii engleze sau a unei alte limbi de circulație internațională (nivel B2)</w:t>
            </w:r>
            <w:r w:rsidRPr="003126F0">
              <w:rPr>
                <w:lang w:val="ro-RO"/>
              </w:rPr>
              <w:t>;</w:t>
            </w:r>
          </w:p>
          <w:p w:rsidR="00EF4AB2" w:rsidRDefault="00EF4AB2" w:rsidP="00EF4AB2">
            <w:pPr>
              <w:jc w:val="both"/>
              <w:rPr>
                <w:lang w:val="ro-RO"/>
              </w:rPr>
            </w:pPr>
            <w:r>
              <w:rPr>
                <w:lang w:val="ro-RO"/>
              </w:rPr>
              <w:t>- Cunoștințe de utilizare a calculatorului</w:t>
            </w:r>
            <w:r>
              <w:t>: Word, Excel, PowerPoint etc.</w:t>
            </w:r>
            <w:r w:rsidRPr="003126F0">
              <w:rPr>
                <w:lang w:val="ro-RO"/>
              </w:rPr>
              <w:t>;</w:t>
            </w:r>
          </w:p>
          <w:p w:rsidR="00621E2F" w:rsidRDefault="00EF4AB2" w:rsidP="00621E2F">
            <w:pPr>
              <w:jc w:val="both"/>
              <w:rPr>
                <w:lang w:val="ro-RO"/>
              </w:rPr>
            </w:pPr>
            <w:r>
              <w:rPr>
                <w:color w:val="000000" w:themeColor="text1"/>
              </w:rPr>
              <w:t xml:space="preserve">- </w:t>
            </w:r>
            <w:proofErr w:type="spellStart"/>
            <w:r>
              <w:rPr>
                <w:color w:val="000000" w:themeColor="text1"/>
              </w:rPr>
              <w:t>Cunoașterea</w:t>
            </w:r>
            <w:proofErr w:type="spellEnd"/>
            <w:r>
              <w:rPr>
                <w:color w:val="000000" w:themeColor="text1"/>
              </w:rPr>
              <w:t xml:space="preserve"> </w:t>
            </w:r>
            <w:proofErr w:type="spellStart"/>
            <w:r>
              <w:rPr>
                <w:color w:val="000000" w:themeColor="text1"/>
              </w:rPr>
              <w:t>politicilor</w:t>
            </w:r>
            <w:proofErr w:type="spellEnd"/>
            <w:r>
              <w:rPr>
                <w:color w:val="000000" w:themeColor="text1"/>
              </w:rPr>
              <w:t xml:space="preserve"> </w:t>
            </w:r>
            <w:proofErr w:type="spellStart"/>
            <w:r>
              <w:rPr>
                <w:color w:val="000000" w:themeColor="text1"/>
              </w:rPr>
              <w:t>în</w:t>
            </w:r>
            <w:proofErr w:type="spellEnd"/>
            <w:r>
              <w:rPr>
                <w:color w:val="000000" w:themeColor="text1"/>
              </w:rPr>
              <w:t xml:space="preserve"> </w:t>
            </w:r>
            <w:proofErr w:type="spellStart"/>
            <w:r>
              <w:rPr>
                <w:color w:val="000000" w:themeColor="text1"/>
              </w:rPr>
              <w:t>domeniul</w:t>
            </w:r>
            <w:proofErr w:type="spellEnd"/>
            <w:r>
              <w:rPr>
                <w:color w:val="000000" w:themeColor="text1"/>
              </w:rPr>
              <w:t xml:space="preserve"> </w:t>
            </w:r>
            <w:proofErr w:type="spellStart"/>
            <w:r>
              <w:rPr>
                <w:color w:val="000000" w:themeColor="text1"/>
              </w:rPr>
              <w:t>ocupării</w:t>
            </w:r>
            <w:proofErr w:type="spellEnd"/>
            <w:r>
              <w:rPr>
                <w:color w:val="000000" w:themeColor="text1"/>
              </w:rPr>
              <w:t xml:space="preserve"> </w:t>
            </w:r>
            <w:proofErr w:type="spellStart"/>
            <w:r>
              <w:rPr>
                <w:color w:val="000000" w:themeColor="text1"/>
              </w:rPr>
              <w:t>forței</w:t>
            </w:r>
            <w:proofErr w:type="spellEnd"/>
            <w:r>
              <w:rPr>
                <w:color w:val="000000" w:themeColor="text1"/>
              </w:rPr>
              <w:t xml:space="preserve"> de </w:t>
            </w:r>
            <w:proofErr w:type="spellStart"/>
            <w:r>
              <w:rPr>
                <w:color w:val="000000" w:themeColor="text1"/>
              </w:rPr>
              <w:t>muncă</w:t>
            </w:r>
            <w:proofErr w:type="spellEnd"/>
            <w:r w:rsidRPr="003126F0">
              <w:rPr>
                <w:lang w:val="ro-RO"/>
              </w:rPr>
              <w:t>;</w:t>
            </w:r>
          </w:p>
          <w:p w:rsidR="00EF4AB2" w:rsidRDefault="00EF4AB2" w:rsidP="00621E2F">
            <w:pPr>
              <w:jc w:val="both"/>
              <w:rPr>
                <w:lang w:val="ro-RO"/>
              </w:rPr>
            </w:pPr>
            <w:r>
              <w:rPr>
                <w:lang w:val="ro-RO"/>
              </w:rPr>
              <w:t>- Cunoașterea și înțelegerea conceptelor, definițiilor și principalilor indicatori statistici care se referă la forța de muncă</w:t>
            </w:r>
            <w:r w:rsidRPr="003126F0">
              <w:rPr>
                <w:lang w:val="ro-RO"/>
              </w:rPr>
              <w:t>;</w:t>
            </w:r>
          </w:p>
          <w:p w:rsidR="00EF4AB2" w:rsidRDefault="00EF4AB2" w:rsidP="00621E2F">
            <w:pPr>
              <w:jc w:val="both"/>
              <w:rPr>
                <w:lang w:val="ro-RO"/>
              </w:rPr>
            </w:pPr>
            <w:r>
              <w:rPr>
                <w:lang w:val="ro-RO"/>
              </w:rPr>
              <w:t>- Cunoașterea elementelor de bază ale planului de afaceri</w:t>
            </w:r>
            <w:r w:rsidRPr="003126F0">
              <w:rPr>
                <w:lang w:val="ro-RO"/>
              </w:rPr>
              <w:t>;</w:t>
            </w:r>
          </w:p>
          <w:p w:rsidR="00EF4AB2" w:rsidRDefault="00EF4AB2" w:rsidP="00621E2F">
            <w:pPr>
              <w:jc w:val="both"/>
              <w:rPr>
                <w:lang w:val="ro-RO"/>
              </w:rPr>
            </w:pPr>
            <w:r>
              <w:rPr>
                <w:lang w:val="ro-RO"/>
              </w:rPr>
              <w:t>- Preferabil cunoașterea proceselor de business și administrare a afacerii.</w:t>
            </w:r>
          </w:p>
          <w:p w:rsidR="00CF79FD" w:rsidRDefault="00CF79FD" w:rsidP="00621E2F">
            <w:pPr>
              <w:jc w:val="both"/>
              <w:rPr>
                <w:color w:val="000000" w:themeColor="text1"/>
              </w:rPr>
            </w:pPr>
          </w:p>
          <w:p w:rsidR="00CF79FD" w:rsidRDefault="00CF79FD" w:rsidP="00621E2F">
            <w:pPr>
              <w:jc w:val="both"/>
              <w:rPr>
                <w:color w:val="000000" w:themeColor="text1"/>
              </w:rPr>
            </w:pPr>
          </w:p>
          <w:p w:rsidR="00CF79FD" w:rsidRPr="002C7DDD" w:rsidRDefault="00CF79FD" w:rsidP="00621E2F">
            <w:pPr>
              <w:jc w:val="both"/>
              <w:rPr>
                <w:color w:val="000000" w:themeColor="text1"/>
              </w:rPr>
            </w:pPr>
          </w:p>
          <w:p w:rsidR="00CF79FD" w:rsidRDefault="004D3A1B" w:rsidP="004D3A1B">
            <w:pPr>
              <w:jc w:val="both"/>
              <w:rPr>
                <w:color w:val="000000" w:themeColor="text1"/>
              </w:rPr>
            </w:pPr>
            <w:r w:rsidRPr="002C7DDD">
              <w:rPr>
                <w:b/>
                <w:color w:val="000000" w:themeColor="text1"/>
                <w:lang w:val="ro-RO"/>
              </w:rPr>
              <w:lastRenderedPageBreak/>
              <w:t>Abilităţi:</w:t>
            </w:r>
            <w:r w:rsidRPr="002C7DDD">
              <w:rPr>
                <w:color w:val="000000" w:themeColor="text1"/>
              </w:rPr>
              <w:t xml:space="preserve"> </w:t>
            </w:r>
            <w:bookmarkStart w:id="0" w:name="_GoBack"/>
            <w:bookmarkEnd w:id="0"/>
          </w:p>
          <w:p w:rsidR="00EF4AB2" w:rsidRDefault="00EF4AB2" w:rsidP="00EF4AB2">
            <w:pPr>
              <w:jc w:val="both"/>
              <w:rPr>
                <w:lang w:val="ro-RO"/>
              </w:rPr>
            </w:pPr>
            <w:r>
              <w:rPr>
                <w:lang w:val="ro-RO"/>
              </w:rPr>
              <w:t>Gândire analitică și soluționare a problemelor de complexitate medie, lucru cu informația, analiză și sinteză, elaborare a documentelor, prezentare a informației, comunicare eficientă, lucru în echipă, managementul timpului</w:t>
            </w:r>
            <w:r w:rsidRPr="003126F0">
              <w:rPr>
                <w:lang w:val="ro-RO"/>
              </w:rPr>
              <w:t>.</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Pr="00EF4AB2" w:rsidRDefault="00EF4AB2" w:rsidP="00621E2F">
            <w:pPr>
              <w:jc w:val="both"/>
              <w:rPr>
                <w:rFonts w:eastAsia="Calibri"/>
                <w:lang w:val="ro-RO"/>
              </w:rPr>
            </w:pPr>
            <w:r w:rsidRPr="003126F0">
              <w:rPr>
                <w:rFonts w:eastAsia="Calibri"/>
                <w:lang w:val="ro-RO"/>
              </w:rPr>
              <w:t>Responsabilitate, respect față de oameni, obiectivitate, loialitate, disciplină, tendință spre d</w:t>
            </w:r>
            <w:r>
              <w:rPr>
                <w:rFonts w:eastAsia="Calibri"/>
                <w:lang w:val="ro-RO"/>
              </w:rPr>
              <w:t>ezvoltare profesională continuă, receptivitate față de idei noi, spirit de inițiaitivă, rezistență la stres, auto-organizare.</w:t>
            </w: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A70685">
              <w:rPr>
                <w:b/>
                <w:color w:val="000000" w:themeColor="text1"/>
                <w:u w:val="single"/>
                <w:lang w:val="ro-RO"/>
              </w:rPr>
              <w:t>0</w:t>
            </w:r>
            <w:r w:rsidR="00EF4AB2">
              <w:rPr>
                <w:b/>
                <w:color w:val="000000" w:themeColor="text1"/>
                <w:u w:val="single"/>
                <w:lang w:val="ro-RO"/>
              </w:rPr>
              <w:t>7</w:t>
            </w:r>
            <w:r w:rsidR="00930BE5">
              <w:rPr>
                <w:b/>
                <w:color w:val="000000" w:themeColor="text1"/>
                <w:u w:val="single"/>
                <w:lang w:val="ro-RO"/>
              </w:rPr>
              <w:t xml:space="preserve"> </w:t>
            </w:r>
            <w:r w:rsidR="00EF4AB2">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Constituția Republicii Moldova;</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Hotărârea Guvernului nr.990 din 10.10.2018 „Regulamentul cu privire la organizarea și funcționarea Agenției Naționale pentru Ocuparea Forței de Muncă”;</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105 din 14.06.2018 cu privire la promovarea ocupării forței de muncă și asigurarea de șomaj;</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Hotărârea Guvernului  nr. 1276 din 26.12.2018 pentru aprobarea procedurilor privind accesul la măsurile de ocupare a forței de muncă;</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845 din 03.01.1992 cu privire la antreprenoriat și întreprinderi</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60 din 30.03.2012 privind incluziunea socială a persoanelor cu dizabilităţi;</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 133 din 08.07.2011 privind protecția datelor cu caracter personal;</w:t>
            </w:r>
          </w:p>
          <w:p w:rsidR="00720328"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Hotărârea Guvernului nr. 1473 din 30.12.2016 cu privire la aprobarea Strategiei naționale privind ocuparea forței de muncă pentru anii 2017-2021;</w:t>
            </w:r>
          </w:p>
          <w:p w:rsid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nr.158 din 04. 07.2008 cu privire la funcția publică și statutul funcționarului public;</w:t>
            </w:r>
          </w:p>
          <w:p w:rsidR="002A7B6B" w:rsidRPr="00720328" w:rsidRDefault="00720328" w:rsidP="006C798B">
            <w:pPr>
              <w:numPr>
                <w:ilvl w:val="0"/>
                <w:numId w:val="23"/>
              </w:numPr>
              <w:spacing w:after="160" w:line="259" w:lineRule="auto"/>
              <w:contextualSpacing/>
              <w:jc w:val="both"/>
              <w:rPr>
                <w:rFonts w:eastAsia="Calibri"/>
                <w:szCs w:val="22"/>
                <w:lang w:val="ro-RO"/>
              </w:rPr>
            </w:pPr>
            <w:r w:rsidRPr="00720328">
              <w:rPr>
                <w:rFonts w:eastAsia="Calibri"/>
                <w:szCs w:val="22"/>
                <w:lang w:val="ro-RO"/>
              </w:rPr>
              <w:t>Legea nr.25-XVI din 22.02.2008 privind Codul de conduită a funcționarului public</w:t>
            </w: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98" w:rsidRDefault="006A6A98">
      <w:r>
        <w:separator/>
      </w:r>
    </w:p>
  </w:endnote>
  <w:endnote w:type="continuationSeparator" w:id="0">
    <w:p w:rsidR="006A6A98" w:rsidRDefault="006A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98" w:rsidRDefault="006A6A98">
      <w:r>
        <w:separator/>
      </w:r>
    </w:p>
  </w:footnote>
  <w:footnote w:type="continuationSeparator" w:id="0">
    <w:p w:rsidR="006A6A98" w:rsidRDefault="006A6A9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174EA"/>
    <w:multiLevelType w:val="hybridMultilevel"/>
    <w:tmpl w:val="0A026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400E"/>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6FA6"/>
    <w:rsid w:val="00557BBC"/>
    <w:rsid w:val="00560A63"/>
    <w:rsid w:val="0056215F"/>
    <w:rsid w:val="00571473"/>
    <w:rsid w:val="00571FC9"/>
    <w:rsid w:val="005877BF"/>
    <w:rsid w:val="005911BF"/>
    <w:rsid w:val="005A3E3D"/>
    <w:rsid w:val="005A747D"/>
    <w:rsid w:val="005C4AA5"/>
    <w:rsid w:val="005C6E8D"/>
    <w:rsid w:val="005D272B"/>
    <w:rsid w:val="005D551F"/>
    <w:rsid w:val="005E6538"/>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A98"/>
    <w:rsid w:val="006A6C43"/>
    <w:rsid w:val="006B11D1"/>
    <w:rsid w:val="006B721E"/>
    <w:rsid w:val="006C395D"/>
    <w:rsid w:val="006C798B"/>
    <w:rsid w:val="006D247B"/>
    <w:rsid w:val="006D7665"/>
    <w:rsid w:val="006E7CCF"/>
    <w:rsid w:val="00720328"/>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30D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07F83"/>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CF79FD"/>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EF4AB2"/>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38142"/>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4417</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5181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5</cp:revision>
  <cp:lastPrinted>2019-03-18T15:21:00Z</cp:lastPrinted>
  <dcterms:created xsi:type="dcterms:W3CDTF">2019-03-18T12:05:00Z</dcterms:created>
  <dcterms:modified xsi:type="dcterms:W3CDTF">2019-03-18T15:21:00Z</dcterms:modified>
</cp:coreProperties>
</file>