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23" w:rsidRPr="008E2E76" w:rsidRDefault="00CA794D" w:rsidP="0019478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În atenția agenților economici</w:t>
      </w:r>
      <w:r w:rsidR="00E41723" w:rsidRPr="008E2E76">
        <w:rPr>
          <w:rFonts w:ascii="Times New Roman" w:hAnsi="Times New Roman" w:cs="Times New Roman"/>
          <w:b/>
          <w:sz w:val="24"/>
          <w:szCs w:val="24"/>
          <w:lang w:val="ro-RO"/>
        </w:rPr>
        <w:t>!</w:t>
      </w:r>
    </w:p>
    <w:p w:rsidR="00E41723" w:rsidRPr="008E2E76" w:rsidRDefault="00E41723" w:rsidP="00194780">
      <w:pPr>
        <w:pStyle w:val="a3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2E7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Anunț privind înregistrarea cererilor de aplicare pentru </w:t>
      </w:r>
      <w:r w:rsidR="00194780" w:rsidRPr="008E2E7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acordarea </w:t>
      </w:r>
      <w:r w:rsidR="00413C9F" w:rsidRPr="008E2E76">
        <w:rPr>
          <w:rFonts w:ascii="Times New Roman" w:hAnsi="Times New Roman" w:cs="Times New Roman"/>
          <w:b/>
          <w:sz w:val="24"/>
          <w:szCs w:val="24"/>
          <w:lang w:val="ro-RO"/>
        </w:rPr>
        <w:t xml:space="preserve">subvenției </w:t>
      </w:r>
      <w:r w:rsidR="00B5751F" w:rsidRPr="008E2E76">
        <w:rPr>
          <w:rFonts w:ascii="Times New Roman" w:hAnsi="Times New Roman" w:cs="Times New Roman"/>
          <w:b/>
          <w:sz w:val="24"/>
          <w:szCs w:val="24"/>
          <w:lang w:val="ro-RO"/>
        </w:rPr>
        <w:t>de susținere a proiectelor de inițiative locale</w:t>
      </w:r>
    </w:p>
    <w:p w:rsidR="009E2FE0" w:rsidRPr="008E2E76" w:rsidRDefault="009E2FE0" w:rsidP="0023599B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5733" w:rsidRPr="008E2E76" w:rsidRDefault="00CB3078" w:rsidP="00D72653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2E7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41723" w:rsidRPr="008E2E76">
        <w:rPr>
          <w:rFonts w:ascii="Times New Roman" w:hAnsi="Times New Roman" w:cs="Times New Roman"/>
          <w:sz w:val="24"/>
          <w:szCs w:val="24"/>
          <w:lang w:val="ro-RO"/>
        </w:rPr>
        <w:t>Agenția Națională pentru Ocuparea Forței de Muncă (</w:t>
      </w:r>
      <w:r w:rsidR="00274B3F" w:rsidRPr="008E2E76">
        <w:rPr>
          <w:rFonts w:ascii="Times New Roman" w:hAnsi="Times New Roman" w:cs="Times New Roman"/>
          <w:sz w:val="24"/>
          <w:szCs w:val="24"/>
          <w:lang w:val="ro-RO"/>
        </w:rPr>
        <w:t xml:space="preserve">în continuare – </w:t>
      </w:r>
      <w:r w:rsidR="00E41723" w:rsidRPr="008E2E76">
        <w:rPr>
          <w:rFonts w:ascii="Times New Roman" w:hAnsi="Times New Roman" w:cs="Times New Roman"/>
          <w:i/>
          <w:sz w:val="24"/>
          <w:szCs w:val="24"/>
          <w:lang w:val="ro-RO"/>
        </w:rPr>
        <w:t>ANOFM</w:t>
      </w:r>
      <w:r w:rsidR="0023599B" w:rsidRPr="008E2E76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E41723" w:rsidRPr="008E2E76">
        <w:rPr>
          <w:rFonts w:ascii="Times New Roman" w:hAnsi="Times New Roman" w:cs="Times New Roman"/>
          <w:sz w:val="24"/>
          <w:szCs w:val="24"/>
          <w:lang w:val="ro-RO"/>
        </w:rPr>
        <w:t xml:space="preserve"> informează despre </w:t>
      </w:r>
      <w:r w:rsidR="0023599B" w:rsidRPr="008E2E7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demararea procesului de înregistrare a cererilor pentru acordarea subvenției </w:t>
      </w:r>
      <w:r w:rsidR="00B5751F" w:rsidRPr="008E2E76">
        <w:rPr>
          <w:rFonts w:ascii="Times New Roman" w:hAnsi="Times New Roman" w:cs="Times New Roman"/>
          <w:b/>
          <w:sz w:val="24"/>
          <w:szCs w:val="24"/>
          <w:lang w:val="ro-RO"/>
        </w:rPr>
        <w:t>de susținere a proiectelor de inițiative locale.</w:t>
      </w:r>
    </w:p>
    <w:p w:rsidR="00C85947" w:rsidRPr="008E2E76" w:rsidRDefault="00C85947" w:rsidP="00C8594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E6F24" w:rsidRDefault="00B5751F" w:rsidP="008E2E7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2E76">
        <w:rPr>
          <w:rFonts w:ascii="Times New Roman" w:hAnsi="Times New Roman" w:cs="Times New Roman"/>
          <w:b/>
          <w:sz w:val="24"/>
          <w:szCs w:val="24"/>
          <w:lang w:val="ro-RO"/>
        </w:rPr>
        <w:t>Susținerea proiectelor de inițiative locale</w:t>
      </w:r>
      <w:r w:rsidRPr="008E2E76">
        <w:rPr>
          <w:rFonts w:ascii="Times New Roman" w:hAnsi="Times New Roman" w:cs="Times New Roman"/>
          <w:sz w:val="24"/>
          <w:szCs w:val="24"/>
          <w:lang w:val="ro-RO"/>
        </w:rPr>
        <w:t xml:space="preserve"> este o măsură activă de ocupare a forței de muncă destinată agenților economici, în scopul </w:t>
      </w:r>
      <w:r w:rsidR="008E2E76" w:rsidRPr="008E2E76">
        <w:rPr>
          <w:rFonts w:ascii="Times New Roman" w:hAnsi="Times New Roman" w:cs="Times New Roman"/>
          <w:sz w:val="24"/>
          <w:szCs w:val="24"/>
          <w:lang w:val="ro-RO"/>
        </w:rPr>
        <w:t>stimulării creării locurilor de muncă în mediul rural</w:t>
      </w:r>
      <w:r w:rsidR="00C85947" w:rsidRPr="008E2E7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083AE7" w:rsidRDefault="008E6F24" w:rsidP="008E2E7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="00C85947" w:rsidRPr="008E2E76">
        <w:rPr>
          <w:rFonts w:ascii="Times New Roman" w:hAnsi="Times New Roman" w:cs="Times New Roman"/>
          <w:b/>
          <w:sz w:val="24"/>
          <w:szCs w:val="24"/>
          <w:lang w:val="ro-RO"/>
        </w:rPr>
        <w:t>ubvenți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C85947" w:rsidRPr="008E2E76">
        <w:rPr>
          <w:rFonts w:ascii="Times New Roman" w:hAnsi="Times New Roman" w:cs="Times New Roman"/>
          <w:sz w:val="24"/>
          <w:szCs w:val="24"/>
          <w:lang w:val="ro-RO"/>
        </w:rPr>
        <w:t xml:space="preserve"> este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destinată </w:t>
      </w:r>
      <w:r w:rsidR="008E2E76" w:rsidRPr="008E2E76">
        <w:rPr>
          <w:rFonts w:ascii="Times New Roman" w:hAnsi="Times New Roman" w:cs="Times New Roman"/>
          <w:sz w:val="24"/>
          <w:szCs w:val="24"/>
          <w:lang w:val="ro-RO"/>
        </w:rPr>
        <w:t xml:space="preserve">exclusiv </w:t>
      </w:r>
      <w:r w:rsidR="00C85947" w:rsidRPr="008E2E76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="008E2E76" w:rsidRPr="008E2E76">
        <w:rPr>
          <w:rFonts w:ascii="Times New Roman" w:hAnsi="Times New Roman" w:cs="Times New Roman"/>
          <w:sz w:val="24"/>
          <w:szCs w:val="24"/>
          <w:lang w:val="ro-RO"/>
        </w:rPr>
        <w:t>procurarea echipamentelor tehnologice, maşinilor, utilajelor, aparatelor şi instalaţiilor de măsurare, control şi reglare, tehnicii de calcul, mobilierului pentru dotarea spaţiilor amenajate destinate activităţii economice pentru care s-a solicitat finanţare</w:t>
      </w:r>
      <w:r w:rsidR="00C85947" w:rsidRPr="008E2E7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E2E76" w:rsidRPr="008E2E76" w:rsidRDefault="008E2E76" w:rsidP="008E2E7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5682" w:rsidRPr="008E2E76" w:rsidRDefault="00CB3078" w:rsidP="00C85947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2E7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83AE7" w:rsidRPr="008E2E76">
        <w:rPr>
          <w:rFonts w:ascii="Times New Roman" w:hAnsi="Times New Roman" w:cs="Times New Roman"/>
          <w:b/>
          <w:sz w:val="24"/>
          <w:szCs w:val="24"/>
          <w:lang w:val="ro-RO"/>
        </w:rPr>
        <w:t>Mărimea subvenției</w:t>
      </w:r>
      <w:r w:rsidR="00083AE7" w:rsidRPr="008E2E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2E76">
        <w:rPr>
          <w:rFonts w:ascii="Times New Roman" w:hAnsi="Times New Roman" w:cs="Times New Roman"/>
          <w:sz w:val="24"/>
          <w:szCs w:val="24"/>
          <w:lang w:val="ro-RO"/>
        </w:rPr>
        <w:t>constă</w:t>
      </w:r>
      <w:r w:rsidR="006A2991" w:rsidRPr="008E2E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83AE7" w:rsidRPr="008E2E76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8E2E76" w:rsidRPr="008E2E76">
        <w:rPr>
          <w:rFonts w:ascii="Times New Roman" w:hAnsi="Times New Roman" w:cs="Times New Roman"/>
          <w:sz w:val="24"/>
          <w:szCs w:val="24"/>
          <w:lang w:val="ro-RO"/>
        </w:rPr>
        <w:t xml:space="preserve">compensarea a 65% </w:t>
      </w:r>
      <w:r w:rsidR="00C85947" w:rsidRPr="008E2E76">
        <w:rPr>
          <w:rFonts w:ascii="Times New Roman" w:hAnsi="Times New Roman" w:cs="Times New Roman"/>
          <w:sz w:val="24"/>
          <w:szCs w:val="24"/>
          <w:lang w:val="ro-RO"/>
        </w:rPr>
        <w:t>din cheltuielile suportate, maxim</w:t>
      </w:r>
      <w:r w:rsidR="008E2E76" w:rsidRPr="008E2E76">
        <w:rPr>
          <w:rFonts w:ascii="Times New Roman" w:hAnsi="Times New Roman" w:cs="Times New Roman"/>
          <w:sz w:val="24"/>
          <w:szCs w:val="24"/>
          <w:lang w:val="ro-RO"/>
        </w:rPr>
        <w:t xml:space="preserve"> 10 salarii medii</w:t>
      </w:r>
      <w:r w:rsidR="00671DE8">
        <w:rPr>
          <w:rFonts w:ascii="Times New Roman" w:hAnsi="Times New Roman" w:cs="Times New Roman"/>
          <w:sz w:val="24"/>
          <w:szCs w:val="24"/>
          <w:lang w:val="ro-RO"/>
        </w:rPr>
        <w:t xml:space="preserve"> lunare pe economie (max. 81075 </w:t>
      </w:r>
      <w:r w:rsidR="008E2E76" w:rsidRPr="008E2E76">
        <w:rPr>
          <w:rFonts w:ascii="Times New Roman" w:hAnsi="Times New Roman" w:cs="Times New Roman"/>
          <w:sz w:val="24"/>
          <w:szCs w:val="24"/>
          <w:lang w:val="ro-RO"/>
        </w:rPr>
        <w:t>lei) în condițiile acoperirii de către întreprinderea beneficiară de subvenție a 35% din costul proiectului</w:t>
      </w:r>
      <w:r w:rsidR="00C85947" w:rsidRPr="008E2E7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85947" w:rsidRPr="008E2E76" w:rsidRDefault="00C85947" w:rsidP="00C85947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8C5682" w:rsidRPr="008E2E76" w:rsidRDefault="00CA3810" w:rsidP="00C8594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2E76">
        <w:rPr>
          <w:rFonts w:ascii="Times New Roman" w:hAnsi="Times New Roman" w:cs="Times New Roman"/>
          <w:sz w:val="24"/>
          <w:szCs w:val="24"/>
          <w:lang w:val="ro-RO"/>
        </w:rPr>
        <w:t xml:space="preserve">Pentru a </w:t>
      </w:r>
      <w:r w:rsidR="008E2E76" w:rsidRPr="008E2E76">
        <w:rPr>
          <w:rFonts w:ascii="Times New Roman" w:hAnsi="Times New Roman" w:cs="Times New Roman"/>
          <w:sz w:val="24"/>
          <w:szCs w:val="24"/>
          <w:lang w:val="ro-RO"/>
        </w:rPr>
        <w:t>beneficia de subvenție, angajatorul</w:t>
      </w:r>
      <w:r w:rsidR="00C85947" w:rsidRPr="008E2E76">
        <w:rPr>
          <w:rFonts w:ascii="Times New Roman" w:hAnsi="Times New Roman" w:cs="Times New Roman"/>
          <w:sz w:val="24"/>
          <w:szCs w:val="24"/>
          <w:lang w:val="ro-RO"/>
        </w:rPr>
        <w:t xml:space="preserve"> va</w:t>
      </w:r>
      <w:r w:rsidR="008E2E76" w:rsidRPr="008E2E76">
        <w:rPr>
          <w:rFonts w:ascii="Times New Roman" w:hAnsi="Times New Roman" w:cs="Times New Roman"/>
          <w:sz w:val="24"/>
          <w:szCs w:val="24"/>
          <w:lang w:val="ro-RO"/>
        </w:rPr>
        <w:t xml:space="preserve"> depune</w:t>
      </w:r>
      <w:r w:rsidR="008E2E76">
        <w:rPr>
          <w:rFonts w:ascii="Times New Roman" w:hAnsi="Times New Roman" w:cs="Times New Roman"/>
          <w:sz w:val="24"/>
          <w:szCs w:val="24"/>
          <w:lang w:val="ro-RO"/>
        </w:rPr>
        <w:t xml:space="preserve"> la s</w:t>
      </w:r>
      <w:r w:rsidR="00C85947" w:rsidRPr="008E2E76">
        <w:rPr>
          <w:rFonts w:ascii="Times New Roman" w:hAnsi="Times New Roman" w:cs="Times New Roman"/>
          <w:sz w:val="24"/>
          <w:szCs w:val="24"/>
          <w:lang w:val="ro-RO"/>
        </w:rPr>
        <w:t>ubdiviziunea teritorială pentru ocuparea forței de muncă</w:t>
      </w:r>
      <w:r w:rsidR="008E2E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2E76" w:rsidRPr="008E2E76">
        <w:rPr>
          <w:rFonts w:ascii="Times New Roman" w:hAnsi="Times New Roman" w:cs="Times New Roman"/>
          <w:sz w:val="24"/>
          <w:szCs w:val="24"/>
          <w:lang w:val="ro-RO"/>
        </w:rPr>
        <w:t xml:space="preserve">(în continuare – </w:t>
      </w:r>
      <w:r w:rsidR="008E2E76">
        <w:rPr>
          <w:rFonts w:ascii="Times New Roman" w:hAnsi="Times New Roman" w:cs="Times New Roman"/>
          <w:i/>
          <w:sz w:val="24"/>
          <w:szCs w:val="24"/>
          <w:lang w:val="ro-RO"/>
        </w:rPr>
        <w:t>STO</w:t>
      </w:r>
      <w:r w:rsidR="008E2E76" w:rsidRPr="008E2E76">
        <w:rPr>
          <w:rFonts w:ascii="Times New Roman" w:hAnsi="Times New Roman" w:cs="Times New Roman"/>
          <w:i/>
          <w:sz w:val="24"/>
          <w:szCs w:val="24"/>
          <w:lang w:val="ro-RO"/>
        </w:rPr>
        <w:t>FM</w:t>
      </w:r>
      <w:r w:rsidR="008E2E76" w:rsidRPr="008E2E76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C85947" w:rsidRPr="008E2E76">
        <w:rPr>
          <w:rFonts w:ascii="Times New Roman" w:hAnsi="Times New Roman" w:cs="Times New Roman"/>
          <w:sz w:val="24"/>
          <w:szCs w:val="24"/>
          <w:lang w:val="ro-RO"/>
        </w:rPr>
        <w:t>, în raza căreia își are activitatea urmă</w:t>
      </w:r>
      <w:r w:rsidR="008E2E76">
        <w:rPr>
          <w:rFonts w:ascii="Times New Roman" w:hAnsi="Times New Roman" w:cs="Times New Roman"/>
          <w:sz w:val="24"/>
          <w:szCs w:val="24"/>
          <w:lang w:val="ro-RO"/>
        </w:rPr>
        <w:t>toarele docum</w:t>
      </w:r>
      <w:r w:rsidR="00C85947" w:rsidRPr="008E2E76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E2E76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85947" w:rsidRPr="008E2E76">
        <w:rPr>
          <w:rFonts w:ascii="Times New Roman" w:hAnsi="Times New Roman" w:cs="Times New Roman"/>
          <w:sz w:val="24"/>
          <w:szCs w:val="24"/>
          <w:lang w:val="ro-RO"/>
        </w:rPr>
        <w:t>te:</w:t>
      </w:r>
    </w:p>
    <w:p w:rsidR="008C5682" w:rsidRPr="008E2E76" w:rsidRDefault="008E6F24" w:rsidP="00C8594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E2E76">
        <w:rPr>
          <w:rFonts w:ascii="Times New Roman" w:hAnsi="Times New Roman" w:cs="Times New Roman"/>
          <w:sz w:val="24"/>
          <w:szCs w:val="24"/>
          <w:lang w:val="ro-RO"/>
        </w:rPr>
        <w:t xml:space="preserve">erere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finanțare </w:t>
      </w:r>
      <w:r w:rsidRPr="008E6F24">
        <w:rPr>
          <w:rFonts w:ascii="Times New Roman" w:hAnsi="Times New Roman" w:cs="Times New Roman"/>
          <w:i/>
          <w:sz w:val="24"/>
          <w:szCs w:val="24"/>
          <w:lang w:val="ro-RO"/>
        </w:rPr>
        <w:t>(formularul poate fi descărcat aici);</w:t>
      </w:r>
    </w:p>
    <w:p w:rsidR="008C5682" w:rsidRPr="008E2E76" w:rsidRDefault="00C85947" w:rsidP="00C8594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2E76">
        <w:rPr>
          <w:rFonts w:ascii="Times New Roman" w:hAnsi="Times New Roman" w:cs="Times New Roman"/>
          <w:sz w:val="24"/>
          <w:szCs w:val="24"/>
          <w:lang w:val="ro-RO"/>
        </w:rPr>
        <w:t>formularul de aplicare însoțit de planul de afaceri</w:t>
      </w:r>
      <w:r w:rsidR="008E6F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6F24" w:rsidRPr="008E6F24">
        <w:rPr>
          <w:rFonts w:ascii="Times New Roman" w:hAnsi="Times New Roman" w:cs="Times New Roman"/>
          <w:i/>
          <w:sz w:val="24"/>
          <w:szCs w:val="24"/>
          <w:lang w:val="ro-RO"/>
        </w:rPr>
        <w:t>(formularul poate fi descărcat aici);</w:t>
      </w:r>
      <w:r w:rsidR="008E6F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E6F24" w:rsidRPr="008E2E76" w:rsidRDefault="008E6F24" w:rsidP="008E6F2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2E76">
        <w:rPr>
          <w:rFonts w:ascii="Times New Roman" w:hAnsi="Times New Roman" w:cs="Times New Roman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eclarația pe propria răspundere </w:t>
      </w:r>
      <w:r w:rsidRPr="008E6F24">
        <w:rPr>
          <w:rFonts w:ascii="Times New Roman" w:hAnsi="Times New Roman" w:cs="Times New Roman"/>
          <w:i/>
          <w:sz w:val="24"/>
          <w:szCs w:val="24"/>
          <w:lang w:val="ro-RO"/>
        </w:rPr>
        <w:t>(formularul poate fi descărcat aici);</w:t>
      </w:r>
    </w:p>
    <w:p w:rsidR="008C5682" w:rsidRPr="008E2E76" w:rsidRDefault="008E2E76" w:rsidP="00C8594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2E76">
        <w:rPr>
          <w:rFonts w:ascii="Times New Roman" w:hAnsi="Times New Roman" w:cs="Times New Roman"/>
          <w:sz w:val="24"/>
          <w:szCs w:val="24"/>
          <w:lang w:val="ro-RO"/>
        </w:rPr>
        <w:t>copia certificatului de înr</w:t>
      </w:r>
      <w:r w:rsidR="008E6F24">
        <w:rPr>
          <w:rFonts w:ascii="Times New Roman" w:hAnsi="Times New Roman" w:cs="Times New Roman"/>
          <w:sz w:val="24"/>
          <w:szCs w:val="24"/>
          <w:lang w:val="ro-RO"/>
        </w:rPr>
        <w:t>egistrare/extrasul de pe acesta.</w:t>
      </w:r>
    </w:p>
    <w:p w:rsidR="00E01021" w:rsidRPr="008E2E76" w:rsidRDefault="00E01021" w:rsidP="00C8594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B3F" w:rsidRDefault="003A4213" w:rsidP="0023599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E2E76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  <w:t xml:space="preserve">Modul și condițiile de acordarea </w:t>
      </w:r>
      <w:r w:rsidRPr="008E2E76">
        <w:rPr>
          <w:rFonts w:ascii="Times New Roman" w:hAnsi="Times New Roman" w:cs="Times New Roman"/>
          <w:i/>
          <w:sz w:val="24"/>
          <w:szCs w:val="24"/>
          <w:lang w:val="ro-RO"/>
        </w:rPr>
        <w:t>a subvenției</w:t>
      </w:r>
      <w:r w:rsidRPr="008E2E76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8E2E76"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</w:t>
      </w:r>
      <w:r w:rsidR="00C85947" w:rsidRPr="008E2E76">
        <w:rPr>
          <w:rFonts w:ascii="Times New Roman" w:hAnsi="Times New Roman" w:cs="Times New Roman"/>
          <w:i/>
          <w:sz w:val="24"/>
          <w:szCs w:val="24"/>
          <w:lang w:val="ro-RO"/>
        </w:rPr>
        <w:t>susținerea proiectelor de inițiative locale sunt stabilite de art.40</w:t>
      </w:r>
      <w:r w:rsidRPr="008E2E7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din Legea nr.105 din 14.06.2018 cu privire la promovarea ocupării forţei de muncă și asigurarea de șomaj și Proce</w:t>
      </w:r>
      <w:r w:rsidRPr="003A4213">
        <w:rPr>
          <w:rFonts w:ascii="Times New Roman" w:hAnsi="Times New Roman" w:cs="Times New Roman"/>
          <w:i/>
          <w:sz w:val="24"/>
          <w:szCs w:val="24"/>
          <w:lang w:val="ro-RO"/>
        </w:rPr>
        <w:t xml:space="preserve">dura </w:t>
      </w:r>
      <w:r w:rsidR="008E2E76">
        <w:rPr>
          <w:rFonts w:ascii="Times New Roman" w:hAnsi="Times New Roman" w:cs="Times New Roman"/>
          <w:i/>
          <w:sz w:val="24"/>
          <w:szCs w:val="24"/>
          <w:lang w:val="ro-RO"/>
        </w:rPr>
        <w:t>de susținere a proiectelor de inițiative locale</w:t>
      </w:r>
      <w:r w:rsidRPr="003A4213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care </w:t>
      </w:r>
      <w:r w:rsidR="008E2E76">
        <w:rPr>
          <w:rFonts w:ascii="Times New Roman" w:hAnsi="Times New Roman" w:cs="Times New Roman"/>
          <w:i/>
          <w:sz w:val="24"/>
          <w:szCs w:val="24"/>
          <w:lang w:val="ro-RO"/>
        </w:rPr>
        <w:t>este Anexa nr.9</w:t>
      </w:r>
      <w:r w:rsidRPr="003A421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 Hotărîrii Guvernului nr.1276 din 26.12.2018 pentru aprobarea procedurilor privind accesul la măsurile de ocupare a forței de muncă.</w:t>
      </w:r>
    </w:p>
    <w:p w:rsidR="003A4213" w:rsidRPr="00CB3078" w:rsidRDefault="003A4213" w:rsidP="0023599B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71080" w:rsidRPr="003A4213" w:rsidRDefault="003A4213" w:rsidP="0023599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71080" w:rsidRPr="003A4213">
        <w:rPr>
          <w:rFonts w:ascii="Times New Roman" w:hAnsi="Times New Roman" w:cs="Times New Roman"/>
          <w:i/>
          <w:sz w:val="24"/>
          <w:szCs w:val="24"/>
          <w:lang w:val="ro-RO"/>
        </w:rPr>
        <w:t xml:space="preserve">Programul este implementat de ANOFM, </w:t>
      </w:r>
      <w:r w:rsidR="00E8053D">
        <w:rPr>
          <w:rFonts w:ascii="Times New Roman" w:hAnsi="Times New Roman" w:cs="Times New Roman"/>
          <w:i/>
          <w:sz w:val="24"/>
          <w:szCs w:val="24"/>
          <w:lang w:val="ro-RO"/>
        </w:rPr>
        <w:t>cu suportul financiar al</w:t>
      </w:r>
      <w:r w:rsidR="00A71080" w:rsidRPr="003A421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proiectului „Reactivarea dialogului social pentru un răspuns efectiv la COVID -19 în Moldova şi aplicarea acestuia la crearea locurilor de muncă prin Parteneriate Lo</w:t>
      </w:r>
      <w:r w:rsidR="008E6F24">
        <w:rPr>
          <w:rFonts w:ascii="Times New Roman" w:hAnsi="Times New Roman" w:cs="Times New Roman"/>
          <w:i/>
          <w:sz w:val="24"/>
          <w:szCs w:val="24"/>
          <w:lang w:val="ro-RO"/>
        </w:rPr>
        <w:t>cale de Ocupare”, inițiat de Organizația Internațională a Muncii</w:t>
      </w:r>
      <w:r w:rsidR="00A71080" w:rsidRPr="003A4213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:rsidR="00A71080" w:rsidRPr="00CB3078" w:rsidRDefault="00A71080" w:rsidP="0023599B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4251C" w:rsidRDefault="003A4213" w:rsidP="002359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="00274B3F" w:rsidRPr="00CB30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Pentru informații suplimentare</w:t>
      </w:r>
      <w:r w:rsidR="00274B3F" w:rsidRPr="00CB307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rugăm să contactați </w:t>
      </w:r>
      <w:r w:rsidR="00274B3F" w:rsidRPr="00CB30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Centrul de Apel</w:t>
      </w:r>
      <w:r w:rsidR="00DB7A10" w:rsidRPr="00CB30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– Piața Muncii</w:t>
      </w:r>
      <w:r w:rsidR="00DB7A10" w:rsidRPr="00CB307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numărul</w:t>
      </w:r>
      <w:r w:rsidR="00274B3F" w:rsidRPr="00CB307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B7A10" w:rsidRPr="00CB307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telefon </w:t>
      </w:r>
      <w:r w:rsidR="00274B3F" w:rsidRPr="00CB30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0</w:t>
      </w:r>
      <w:r w:rsidR="00DB7A10" w:rsidRPr="00CB30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74B3F" w:rsidRPr="00CB30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8000</w:t>
      </w:r>
      <w:r w:rsidR="00DB7A10" w:rsidRPr="00CB30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74B3F" w:rsidRPr="00CB30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1000</w:t>
      </w:r>
      <w:r w:rsidR="00274B3F" w:rsidRPr="00CB307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(apel </w:t>
      </w:r>
      <w:r w:rsidR="00E8053D">
        <w:rPr>
          <w:rFonts w:ascii="Times New Roman" w:eastAsia="Times New Roman" w:hAnsi="Times New Roman" w:cs="Times New Roman"/>
          <w:sz w:val="24"/>
          <w:szCs w:val="24"/>
          <w:lang w:val="ro-RO"/>
        </w:rPr>
        <w:t>gratuit din Republica Moldova).</w:t>
      </w:r>
    </w:p>
    <w:p w:rsidR="00E8053D" w:rsidRPr="001065B3" w:rsidRDefault="00E8053D" w:rsidP="002359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B07D9C">
        <w:rPr>
          <w:rFonts w:ascii="Times New Roman" w:eastAsia="Times New Roman" w:hAnsi="Times New Roman" w:cs="Times New Roman"/>
          <w:sz w:val="24"/>
          <w:szCs w:val="24"/>
          <w:lang w:val="en-US"/>
        </w:rPr>
        <w:t>Adresele</w:t>
      </w:r>
      <w:proofErr w:type="spellEnd"/>
      <w:r w:rsidRPr="00B07D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9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07D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9C">
        <w:rPr>
          <w:rFonts w:ascii="Times New Roman" w:eastAsia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B07D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contac</w:t>
      </w:r>
      <w:r w:rsidR="006C3B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 ale STOFM pot </w:t>
      </w:r>
      <w:proofErr w:type="spellStart"/>
      <w:r w:rsidR="006C3B4E">
        <w:rPr>
          <w:rFonts w:ascii="Times New Roman" w:eastAsia="Times New Roman" w:hAnsi="Times New Roman" w:cs="Times New Roman"/>
          <w:sz w:val="24"/>
          <w:szCs w:val="24"/>
          <w:lang w:val="en-US"/>
        </w:rPr>
        <w:t>fi</w:t>
      </w:r>
      <w:proofErr w:type="spellEnd"/>
      <w:r w:rsidR="006C3B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3B4E">
        <w:rPr>
          <w:rFonts w:ascii="Times New Roman" w:eastAsia="Times New Roman" w:hAnsi="Times New Roman" w:cs="Times New Roman"/>
          <w:sz w:val="24"/>
          <w:szCs w:val="24"/>
          <w:lang w:val="en-US"/>
        </w:rPr>
        <w:t>găsite</w:t>
      </w:r>
      <w:proofErr w:type="spellEnd"/>
      <w:r w:rsidR="006C3B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3B4E">
        <w:rPr>
          <w:rFonts w:ascii="Times New Roman" w:eastAsia="Times New Roman" w:hAnsi="Times New Roman" w:cs="Times New Roman"/>
          <w:sz w:val="24"/>
          <w:szCs w:val="24"/>
          <w:lang w:val="en-US"/>
        </w:rPr>
        <w:t>acces</w:t>
      </w:r>
      <w:proofErr w:type="spellEnd"/>
      <w:r w:rsidR="006C3B4E">
        <w:rPr>
          <w:rFonts w:ascii="Times New Roman" w:eastAsia="Times New Roman" w:hAnsi="Times New Roman" w:cs="Times New Roman"/>
          <w:sz w:val="24"/>
          <w:szCs w:val="24"/>
          <w:lang w:val="ro-RO"/>
        </w:rPr>
        <w:t>â</w:t>
      </w:r>
      <w:proofErr w:type="spellStart"/>
      <w:r w:rsidRPr="00B07D9C">
        <w:rPr>
          <w:rFonts w:ascii="Times New Roman" w:eastAsia="Times New Roman" w:hAnsi="Times New Roman" w:cs="Times New Roman"/>
          <w:sz w:val="24"/>
          <w:szCs w:val="24"/>
          <w:lang w:val="en-US"/>
        </w:rPr>
        <w:t>nd</w:t>
      </w:r>
      <w:proofErr w:type="spellEnd"/>
      <w:r w:rsidRPr="00B07D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="001065B3" w:rsidRPr="008042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https://anofm.md/ro/subdiviziuni</w:t>
        </w:r>
      </w:hyperlink>
      <w:r w:rsidR="001065B3">
        <w:rPr>
          <w:lang w:val="en-US"/>
        </w:rPr>
        <w:t xml:space="preserve">. </w:t>
      </w:r>
    </w:p>
    <w:sectPr w:rsidR="00E8053D" w:rsidRPr="001065B3" w:rsidSect="00CB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10E"/>
    <w:multiLevelType w:val="hybridMultilevel"/>
    <w:tmpl w:val="0E402098"/>
    <w:lvl w:ilvl="0" w:tplc="C3F8A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323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E8B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EE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94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5A3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2A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EE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E0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C83499"/>
    <w:multiLevelType w:val="hybridMultilevel"/>
    <w:tmpl w:val="0D26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33CD7"/>
    <w:multiLevelType w:val="hybridMultilevel"/>
    <w:tmpl w:val="A2EE20F0"/>
    <w:lvl w:ilvl="0" w:tplc="DDDE3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6E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BCB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D41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B89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E1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64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C4F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65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0B1D9A"/>
    <w:multiLevelType w:val="hybridMultilevel"/>
    <w:tmpl w:val="8D0C9C26"/>
    <w:lvl w:ilvl="0" w:tplc="0400E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609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6B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65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C63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361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A0C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F21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346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1D7FA5"/>
    <w:multiLevelType w:val="hybridMultilevel"/>
    <w:tmpl w:val="6B4848B6"/>
    <w:lvl w:ilvl="0" w:tplc="D0ECA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62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4A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0A9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65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D88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62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EAB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1E3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9D3188F"/>
    <w:multiLevelType w:val="hybridMultilevel"/>
    <w:tmpl w:val="658651C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7EF6621"/>
    <w:multiLevelType w:val="hybridMultilevel"/>
    <w:tmpl w:val="1DE8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A1E84"/>
    <w:multiLevelType w:val="hybridMultilevel"/>
    <w:tmpl w:val="CD548C16"/>
    <w:lvl w:ilvl="0" w:tplc="9B184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04F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261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D80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45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A2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B4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B20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C4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C31786"/>
    <w:multiLevelType w:val="hybridMultilevel"/>
    <w:tmpl w:val="368AA49A"/>
    <w:lvl w:ilvl="0" w:tplc="3C109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50C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2A0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BE5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347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040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69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60F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2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6613EC"/>
    <w:multiLevelType w:val="hybridMultilevel"/>
    <w:tmpl w:val="EC7CD352"/>
    <w:lvl w:ilvl="0" w:tplc="75B08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286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00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A8A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F63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12B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2EA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DEB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61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1723"/>
    <w:rsid w:val="00083AE7"/>
    <w:rsid w:val="000B16FB"/>
    <w:rsid w:val="001065B3"/>
    <w:rsid w:val="00194780"/>
    <w:rsid w:val="001E7862"/>
    <w:rsid w:val="002057E4"/>
    <w:rsid w:val="0023599B"/>
    <w:rsid w:val="00274B3F"/>
    <w:rsid w:val="00307932"/>
    <w:rsid w:val="00335D28"/>
    <w:rsid w:val="003742EE"/>
    <w:rsid w:val="003A4213"/>
    <w:rsid w:val="003F0CA8"/>
    <w:rsid w:val="00413C9F"/>
    <w:rsid w:val="00420F4C"/>
    <w:rsid w:val="0062294C"/>
    <w:rsid w:val="00671DE8"/>
    <w:rsid w:val="006A2991"/>
    <w:rsid w:val="006C3B4E"/>
    <w:rsid w:val="006E37CE"/>
    <w:rsid w:val="00761F27"/>
    <w:rsid w:val="0078249F"/>
    <w:rsid w:val="008620CE"/>
    <w:rsid w:val="00873818"/>
    <w:rsid w:val="008C5682"/>
    <w:rsid w:val="008E2E76"/>
    <w:rsid w:val="008E6F24"/>
    <w:rsid w:val="009B70D2"/>
    <w:rsid w:val="009E2FE0"/>
    <w:rsid w:val="00A71080"/>
    <w:rsid w:val="00AD4D25"/>
    <w:rsid w:val="00B07D9C"/>
    <w:rsid w:val="00B374C4"/>
    <w:rsid w:val="00B5751F"/>
    <w:rsid w:val="00BC5733"/>
    <w:rsid w:val="00BF5EB1"/>
    <w:rsid w:val="00C16ED5"/>
    <w:rsid w:val="00C4251C"/>
    <w:rsid w:val="00C85947"/>
    <w:rsid w:val="00CA3810"/>
    <w:rsid w:val="00CA794D"/>
    <w:rsid w:val="00CB3078"/>
    <w:rsid w:val="00D54BD9"/>
    <w:rsid w:val="00D64755"/>
    <w:rsid w:val="00D72653"/>
    <w:rsid w:val="00DB7A10"/>
    <w:rsid w:val="00DC170E"/>
    <w:rsid w:val="00E01021"/>
    <w:rsid w:val="00E41723"/>
    <w:rsid w:val="00E51F4F"/>
    <w:rsid w:val="00E8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723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E417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54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2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9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5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4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ofm.md/ro/subdiviziu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ana.neculce</dc:creator>
  <cp:lastModifiedBy>ana.neculce</cp:lastModifiedBy>
  <cp:revision>8</cp:revision>
  <cp:lastPrinted>2020-12-11T12:43:00Z</cp:lastPrinted>
  <dcterms:created xsi:type="dcterms:W3CDTF">2020-12-11T06:33:00Z</dcterms:created>
  <dcterms:modified xsi:type="dcterms:W3CDTF">2021-03-18T09:33:00Z</dcterms:modified>
</cp:coreProperties>
</file>