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pentru Ocuparea Forţei de Muncă</w:t>
      </w:r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77777777"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1C6B5EF9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14:paraId="636CFE0D" w14:textId="77777777" w:rsidTr="00A7089A">
        <w:trPr>
          <w:trHeight w:val="284"/>
        </w:trPr>
        <w:tc>
          <w:tcPr>
            <w:tcW w:w="10573" w:type="dxa"/>
            <w:gridSpan w:val="3"/>
          </w:tcPr>
          <w:p w14:paraId="45329525" w14:textId="33134B7F" w:rsidR="00CF2BFC" w:rsidRDefault="008E7A93" w:rsidP="00CF2BF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Agenția </w:t>
            </w:r>
            <w:r w:rsidR="00CF2B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Națională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 Forței de Muncă</w:t>
            </w:r>
            <w:r w:rsidR="002D6F5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="00CF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14:paraId="0F3B6A1D" w14:textId="2BE49341" w:rsidR="00790B6A" w:rsidRPr="000B36F8" w:rsidRDefault="002D6F51" w:rsidP="00CF2B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specialist principal</w:t>
            </w:r>
            <w:r w:rsidR="000964C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Direcția Ocuparea forței de muncă Soroca</w:t>
            </w:r>
          </w:p>
          <w:p w14:paraId="75629EA4" w14:textId="77777777" w:rsidR="000B36F8" w:rsidRP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51D22FB9" w14:textId="77777777" w:rsidTr="00A7089A">
        <w:trPr>
          <w:trHeight w:val="284"/>
        </w:trPr>
        <w:tc>
          <w:tcPr>
            <w:tcW w:w="1533" w:type="dxa"/>
          </w:tcPr>
          <w:p w14:paraId="675B17F4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B2E6A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66483810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D62F8D5" w14:textId="33EC023D" w:rsidR="00B7236A" w:rsidRPr="007F70D6" w:rsidRDefault="000964C4" w:rsidP="00EA56E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RO"/>
              </w:rPr>
              <w:t>Liulca Marcela</w:t>
            </w:r>
          </w:p>
        </w:tc>
        <w:tc>
          <w:tcPr>
            <w:tcW w:w="3440" w:type="dxa"/>
          </w:tcPr>
          <w:p w14:paraId="78F0B5A7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575C34D" w14:textId="65E3C0B0" w:rsidR="003878DD" w:rsidRPr="007F70D6" w:rsidRDefault="000964C4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Învingătoare </w:t>
            </w:r>
          </w:p>
        </w:tc>
      </w:tr>
      <w:tr w:rsidR="000964C4" w:rsidRPr="0038323B" w14:paraId="2F020694" w14:textId="77777777" w:rsidTr="00A7089A">
        <w:trPr>
          <w:trHeight w:val="284"/>
        </w:trPr>
        <w:tc>
          <w:tcPr>
            <w:tcW w:w="1533" w:type="dxa"/>
          </w:tcPr>
          <w:p w14:paraId="4A5A4B48" w14:textId="42E68D95" w:rsidR="000964C4" w:rsidRDefault="000964C4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5600" w:type="dxa"/>
          </w:tcPr>
          <w:p w14:paraId="0506E985" w14:textId="7E0FBD0E" w:rsidR="000964C4" w:rsidRDefault="000964C4" w:rsidP="000964C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Porcescu Ina</w:t>
            </w:r>
          </w:p>
        </w:tc>
        <w:tc>
          <w:tcPr>
            <w:tcW w:w="3440" w:type="dxa"/>
          </w:tcPr>
          <w:p w14:paraId="7539370E" w14:textId="4FEFC76A" w:rsidR="000964C4" w:rsidRDefault="000964C4" w:rsidP="000964C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II</w:t>
            </w:r>
          </w:p>
        </w:tc>
      </w:tr>
      <w:tr w:rsidR="000964C4" w:rsidRPr="0038323B" w14:paraId="3D6BBF49" w14:textId="77777777" w:rsidTr="00A7089A">
        <w:trPr>
          <w:trHeight w:val="284"/>
        </w:trPr>
        <w:tc>
          <w:tcPr>
            <w:tcW w:w="1533" w:type="dxa"/>
          </w:tcPr>
          <w:p w14:paraId="387C7054" w14:textId="1EE4D3DB" w:rsidR="000964C4" w:rsidRDefault="000964C4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5600" w:type="dxa"/>
          </w:tcPr>
          <w:p w14:paraId="18EE156B" w14:textId="79C3DE93" w:rsidR="000964C4" w:rsidRDefault="000964C4" w:rsidP="000964C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Belous Clavdia</w:t>
            </w:r>
          </w:p>
        </w:tc>
        <w:tc>
          <w:tcPr>
            <w:tcW w:w="3440" w:type="dxa"/>
          </w:tcPr>
          <w:p w14:paraId="00B8679E" w14:textId="2EFD62E5" w:rsidR="000964C4" w:rsidRDefault="000964C4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III</w:t>
            </w: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43</cp:revision>
  <cp:lastPrinted>2023-10-02T13:37:00Z</cp:lastPrinted>
  <dcterms:created xsi:type="dcterms:W3CDTF">2019-02-04T08:34:00Z</dcterms:created>
  <dcterms:modified xsi:type="dcterms:W3CDTF">2023-11-22T14:25:00Z</dcterms:modified>
</cp:coreProperties>
</file>