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DA" w:rsidRPr="005548DA" w:rsidRDefault="005548DA" w:rsidP="005548DA">
      <w:pPr>
        <w:pStyle w:val="NoSpacing"/>
        <w:jc w:val="right"/>
        <w:rPr>
          <w:rFonts w:ascii="Times New Roman" w:hAnsi="Times New Roman" w:cs="Times New Roman"/>
          <w:i/>
          <w:szCs w:val="28"/>
          <w:lang w:val="ro-RO"/>
        </w:rPr>
      </w:pPr>
    </w:p>
    <w:p w:rsidR="002A4B1C" w:rsidRDefault="002A4B1C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953F96" w:rsidRPr="0017013F" w:rsidRDefault="00953F96" w:rsidP="00953F96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130"/>
        <w:gridCol w:w="4158"/>
      </w:tblGrid>
      <w:tr w:rsidR="00953F96" w:rsidRPr="0017013F" w:rsidTr="00CA02C9">
        <w:tc>
          <w:tcPr>
            <w:tcW w:w="1008" w:type="dxa"/>
          </w:tcPr>
          <w:p w:rsidR="00953F96" w:rsidRPr="0017013F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7013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Nr. d/o</w:t>
            </w:r>
          </w:p>
        </w:tc>
        <w:tc>
          <w:tcPr>
            <w:tcW w:w="5130" w:type="dxa"/>
          </w:tcPr>
          <w:p w:rsidR="00953F96" w:rsidRPr="0017013F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7013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Nume, Prenume</w:t>
            </w:r>
          </w:p>
        </w:tc>
        <w:tc>
          <w:tcPr>
            <w:tcW w:w="4158" w:type="dxa"/>
          </w:tcPr>
          <w:p w:rsidR="00953F96" w:rsidRPr="0017013F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7013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Comentarii</w:t>
            </w:r>
          </w:p>
        </w:tc>
      </w:tr>
      <w:tr w:rsidR="0034735E" w:rsidRPr="0017013F" w:rsidTr="00CA02C9">
        <w:tc>
          <w:tcPr>
            <w:tcW w:w="6138" w:type="dxa"/>
            <w:gridSpan w:val="2"/>
          </w:tcPr>
          <w:p w:rsidR="0034735E" w:rsidRPr="0017013F" w:rsidRDefault="0034735E" w:rsidP="00CA02C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DOFM </w:t>
            </w:r>
            <w:r w:rsidR="00CA02C9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Ungheni</w:t>
            </w:r>
          </w:p>
        </w:tc>
        <w:tc>
          <w:tcPr>
            <w:tcW w:w="4158" w:type="dxa"/>
          </w:tcPr>
          <w:p w:rsidR="0034735E" w:rsidRPr="0017013F" w:rsidRDefault="0034735E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</w:tr>
      <w:tr w:rsidR="00CA02C9" w:rsidRPr="00CA02C9" w:rsidTr="00CA02C9">
        <w:tc>
          <w:tcPr>
            <w:tcW w:w="1008" w:type="dxa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130" w:type="dxa"/>
          </w:tcPr>
          <w:p w:rsidR="00CA02C9" w:rsidRPr="0034735E" w:rsidRDefault="00CA02C9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Gavrilița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Alexandru</w:t>
            </w:r>
          </w:p>
        </w:tc>
        <w:tc>
          <w:tcPr>
            <w:tcW w:w="4158" w:type="dxa"/>
            <w:vMerge w:val="restart"/>
            <w:vAlign w:val="center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29.12</w:t>
            </w: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.2020, ora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.00, sala de ședințe a Agenției Naționale pentru Ocuparea Forței de Muncă</w:t>
            </w:r>
          </w:p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mun.Chișinău</w:t>
            </w:r>
            <w:proofErr w:type="spellEnd"/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str. V. Alecsandri 1, etajul VI</w:t>
            </w:r>
          </w:p>
        </w:tc>
      </w:tr>
      <w:tr w:rsidR="00CA02C9" w:rsidRPr="00CA02C9" w:rsidTr="00CA02C9">
        <w:tc>
          <w:tcPr>
            <w:tcW w:w="1008" w:type="dxa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735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130" w:type="dxa"/>
          </w:tcPr>
          <w:p w:rsidR="00CA02C9" w:rsidRPr="0034735E" w:rsidRDefault="00CA02C9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Vrabie Viorel</w:t>
            </w:r>
          </w:p>
        </w:tc>
        <w:tc>
          <w:tcPr>
            <w:tcW w:w="4158" w:type="dxa"/>
            <w:vMerge/>
            <w:vAlign w:val="center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A02C9" w:rsidRPr="00CA02C9" w:rsidTr="00CA02C9">
        <w:tc>
          <w:tcPr>
            <w:tcW w:w="1008" w:type="dxa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5130" w:type="dxa"/>
          </w:tcPr>
          <w:p w:rsidR="00CA02C9" w:rsidRPr="0034735E" w:rsidRDefault="00CA02C9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Zaharia Svetlana</w:t>
            </w:r>
          </w:p>
        </w:tc>
        <w:tc>
          <w:tcPr>
            <w:tcW w:w="4158" w:type="dxa"/>
            <w:vMerge/>
            <w:vAlign w:val="center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A02C9" w:rsidRPr="00CA02C9" w:rsidTr="00CA02C9">
        <w:tc>
          <w:tcPr>
            <w:tcW w:w="6138" w:type="dxa"/>
            <w:gridSpan w:val="2"/>
          </w:tcPr>
          <w:p w:rsidR="00CA02C9" w:rsidRDefault="00CA02C9" w:rsidP="00CA0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DOFM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4158" w:type="dxa"/>
            <w:vMerge/>
            <w:vAlign w:val="center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A02C9" w:rsidRPr="00CA02C9" w:rsidTr="00CA02C9">
        <w:tc>
          <w:tcPr>
            <w:tcW w:w="1008" w:type="dxa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5130" w:type="dxa"/>
          </w:tcPr>
          <w:p w:rsidR="00CA02C9" w:rsidRPr="0034735E" w:rsidRDefault="00CA02C9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Lupan Ana</w:t>
            </w:r>
          </w:p>
        </w:tc>
        <w:tc>
          <w:tcPr>
            <w:tcW w:w="4158" w:type="dxa"/>
            <w:vMerge/>
            <w:vAlign w:val="center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A02C9" w:rsidRPr="00CA02C9" w:rsidTr="00CA02C9">
        <w:tc>
          <w:tcPr>
            <w:tcW w:w="1008" w:type="dxa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5130" w:type="dxa"/>
          </w:tcPr>
          <w:p w:rsidR="00CA02C9" w:rsidRPr="0034735E" w:rsidRDefault="00CA02C9" w:rsidP="004D00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Bordianu Lilia</w:t>
            </w:r>
          </w:p>
        </w:tc>
        <w:tc>
          <w:tcPr>
            <w:tcW w:w="4158" w:type="dxa"/>
            <w:vMerge/>
            <w:vAlign w:val="center"/>
          </w:tcPr>
          <w:p w:rsidR="00CA02C9" w:rsidRPr="0034735E" w:rsidRDefault="00CA02C9" w:rsidP="004D002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272571" w:rsidRPr="00CA02C9" w:rsidRDefault="00272571" w:rsidP="0017013F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187E5E" w:rsidRDefault="00773412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735E">
        <w:rPr>
          <w:rFonts w:ascii="Times New Roman" w:hAnsi="Times New Roman" w:cs="Times New Roman"/>
          <w:b/>
          <w:i/>
          <w:sz w:val="28"/>
          <w:szCs w:val="28"/>
          <w:lang w:val="ro-RO"/>
        </w:rPr>
        <w:t>Notă:</w:t>
      </w:r>
      <w:r w:rsidRPr="0034735E">
        <w:rPr>
          <w:rFonts w:ascii="Times New Roman" w:hAnsi="Times New Roman" w:cs="Times New Roman"/>
          <w:sz w:val="28"/>
          <w:szCs w:val="28"/>
          <w:lang w:val="ro-RO"/>
        </w:rPr>
        <w:t xml:space="preserve"> Persoanele care au depus dosarul de concurs prin e-</w:t>
      </w:r>
      <w:r w:rsidR="0034735E">
        <w:rPr>
          <w:rFonts w:ascii="Times New Roman" w:hAnsi="Times New Roman" w:cs="Times New Roman"/>
          <w:sz w:val="28"/>
          <w:szCs w:val="28"/>
          <w:lang w:val="ro-RO"/>
        </w:rPr>
        <w:t>mail se vor prezenta la data de</w:t>
      </w:r>
      <w:r w:rsidR="000C00ED" w:rsidRPr="003473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02C9">
        <w:rPr>
          <w:rFonts w:ascii="Times New Roman" w:hAnsi="Times New Roman" w:cs="Times New Roman"/>
          <w:sz w:val="28"/>
          <w:szCs w:val="28"/>
          <w:lang w:val="ro-RO"/>
        </w:rPr>
        <w:t>29.12</w:t>
      </w:r>
      <w:r w:rsidR="0034735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F0785B" w:rsidRPr="0034735E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C74FF2" w:rsidRPr="0034735E">
        <w:rPr>
          <w:rFonts w:ascii="Times New Roman" w:hAnsi="Times New Roman" w:cs="Times New Roman"/>
          <w:sz w:val="28"/>
          <w:szCs w:val="28"/>
          <w:lang w:val="ro-RO"/>
        </w:rPr>
        <w:t xml:space="preserve">20, </w:t>
      </w:r>
      <w:r w:rsidR="0039462E" w:rsidRPr="0034735E">
        <w:rPr>
          <w:rFonts w:ascii="Times New Roman" w:hAnsi="Times New Roman" w:cs="Times New Roman"/>
          <w:sz w:val="28"/>
          <w:szCs w:val="28"/>
          <w:lang w:val="ro-RO"/>
        </w:rPr>
        <w:t xml:space="preserve">ora </w:t>
      </w:r>
      <w:r w:rsidR="00CA02C9">
        <w:rPr>
          <w:rFonts w:ascii="Times New Roman" w:hAnsi="Times New Roman" w:cs="Times New Roman"/>
          <w:sz w:val="28"/>
          <w:szCs w:val="28"/>
          <w:lang w:val="ro-RO"/>
        </w:rPr>
        <w:t>09.30</w:t>
      </w:r>
      <w:r w:rsidRPr="0034735E">
        <w:rPr>
          <w:rFonts w:ascii="Times New Roman" w:hAnsi="Times New Roman" w:cs="Times New Roman"/>
          <w:sz w:val="28"/>
          <w:szCs w:val="28"/>
          <w:lang w:val="ro-RO"/>
        </w:rPr>
        <w:t>, în biroul 605</w:t>
      </w:r>
      <w:r w:rsidR="000C00ED" w:rsidRPr="0034735E">
        <w:rPr>
          <w:rFonts w:ascii="Times New Roman" w:hAnsi="Times New Roman" w:cs="Times New Roman"/>
          <w:sz w:val="28"/>
          <w:szCs w:val="28"/>
          <w:lang w:val="ro-RO"/>
        </w:rPr>
        <w:t>, Direcția resurse umane (</w:t>
      </w:r>
      <w:proofErr w:type="spellStart"/>
      <w:r w:rsidR="000C00ED" w:rsidRPr="0034735E">
        <w:rPr>
          <w:rFonts w:ascii="Times New Roman" w:hAnsi="Times New Roman" w:cs="Times New Roman"/>
          <w:sz w:val="28"/>
          <w:szCs w:val="28"/>
          <w:lang w:val="ro-RO"/>
        </w:rPr>
        <w:t>mun.Chișinău</w:t>
      </w:r>
      <w:proofErr w:type="spellEnd"/>
      <w:r w:rsidR="000C00ED" w:rsidRPr="0034735E">
        <w:rPr>
          <w:rFonts w:ascii="Times New Roman" w:hAnsi="Times New Roman" w:cs="Times New Roman"/>
          <w:sz w:val="28"/>
          <w:szCs w:val="28"/>
          <w:lang w:val="ro-RO"/>
        </w:rPr>
        <w:t>, str. V. Alecsandri 1, etajul VI)</w:t>
      </w:r>
      <w:r w:rsidRPr="0034735E">
        <w:rPr>
          <w:rFonts w:ascii="Times New Roman" w:hAnsi="Times New Roman" w:cs="Times New Roman"/>
          <w:sz w:val="28"/>
          <w:szCs w:val="28"/>
          <w:lang w:val="ro-RO"/>
        </w:rPr>
        <w:t>, cu documentele originale pentru a se verifica veridicitatea actelor depuse, sub sancţiunea respingerii dosarului de concurs.</w:t>
      </w:r>
    </w:p>
    <w:p w:rsidR="00CA02C9" w:rsidRDefault="00CA02C9" w:rsidP="000C00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A02C9" w:rsidRPr="00CA02C9" w:rsidRDefault="00CA02C9" w:rsidP="000C00ED">
      <w:pPr>
        <w:pStyle w:val="NoSpacing"/>
        <w:ind w:firstLine="567"/>
        <w:jc w:val="both"/>
        <w:rPr>
          <w:rFonts w:ascii="Times New Roman" w:hAnsi="Times New Roman" w:cs="Times New Roman"/>
          <w:sz w:val="32"/>
          <w:szCs w:val="28"/>
          <w:lang w:val="ro-RO"/>
        </w:rPr>
      </w:pPr>
    </w:p>
    <w:p w:rsidR="00CA02C9" w:rsidRPr="00CA02C9" w:rsidRDefault="00CA02C9" w:rsidP="00CA02C9">
      <w:pPr>
        <w:pStyle w:val="NormalWeb"/>
        <w:shd w:val="clear" w:color="auto" w:fill="FFFFFF"/>
        <w:spacing w:before="0" w:beforeAutospacing="0" w:after="0" w:afterAutospacing="0" w:line="270" w:lineRule="atLeast"/>
        <w:ind w:firstLine="567"/>
        <w:rPr>
          <w:b/>
          <w:color w:val="000000" w:themeColor="text1"/>
          <w:sz w:val="28"/>
        </w:rPr>
      </w:pPr>
      <w:proofErr w:type="spellStart"/>
      <w:r w:rsidRPr="00CA02C9">
        <w:rPr>
          <w:rStyle w:val="Strong"/>
          <w:b w:val="0"/>
          <w:color w:val="000000" w:themeColor="text1"/>
          <w:sz w:val="28"/>
        </w:rPr>
        <w:t>Agenția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Națională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pentru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Ocuparea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Forței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de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Muncă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anunță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prelungirea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concursului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pentru</w:t>
      </w:r>
      <w:proofErr w:type="spellEnd"/>
      <w:r w:rsidRPr="00CA02C9">
        <w:rPr>
          <w:b/>
          <w:color w:val="000000" w:themeColor="text1"/>
          <w:sz w:val="28"/>
        </w:rPr>
        <w:t xml:space="preserve"> </w:t>
      </w:r>
      <w:proofErr w:type="spellStart"/>
      <w:r w:rsidR="000F322A">
        <w:rPr>
          <w:rStyle w:val="Strong"/>
          <w:b w:val="0"/>
          <w:color w:val="000000" w:themeColor="text1"/>
          <w:sz w:val="28"/>
        </w:rPr>
        <w:t>suplinirea</w:t>
      </w:r>
      <w:proofErr w:type="spellEnd"/>
      <w:r w:rsidR="000F322A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="000F322A">
        <w:rPr>
          <w:rStyle w:val="Strong"/>
          <w:b w:val="0"/>
          <w:color w:val="000000" w:themeColor="text1"/>
          <w:sz w:val="28"/>
        </w:rPr>
        <w:t>funcți</w:t>
      </w:r>
      <w:r w:rsidRPr="00CA02C9">
        <w:rPr>
          <w:rStyle w:val="Strong"/>
          <w:b w:val="0"/>
          <w:color w:val="000000" w:themeColor="text1"/>
          <w:sz w:val="28"/>
        </w:rPr>
        <w:t>i</w:t>
      </w:r>
      <w:r w:rsidR="000F322A">
        <w:rPr>
          <w:rStyle w:val="Strong"/>
          <w:b w:val="0"/>
          <w:color w:val="000000" w:themeColor="text1"/>
          <w:sz w:val="28"/>
        </w:rPr>
        <w:t>lor</w:t>
      </w:r>
      <w:bookmarkStart w:id="0" w:name="_GoBack"/>
      <w:bookmarkEnd w:id="0"/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publice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color w:val="000000" w:themeColor="text1"/>
          <w:sz w:val="28"/>
        </w:rPr>
        <w:t>vacante</w:t>
      </w:r>
      <w:proofErr w:type="spellEnd"/>
      <w:r w:rsidRPr="00CA02C9">
        <w:rPr>
          <w:rStyle w:val="Strong"/>
          <w:b w:val="0"/>
          <w:color w:val="000000" w:themeColor="text1"/>
          <w:sz w:val="28"/>
        </w:rPr>
        <w:t>:</w:t>
      </w:r>
    </w:p>
    <w:p w:rsidR="00CA02C9" w:rsidRDefault="00CA02C9" w:rsidP="00CA02C9">
      <w:pPr>
        <w:pStyle w:val="NormalWeb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color w:val="000000" w:themeColor="text1"/>
          <w:sz w:val="28"/>
        </w:rPr>
      </w:pPr>
    </w:p>
    <w:p w:rsidR="00CA02C9" w:rsidRPr="00CA02C9" w:rsidRDefault="00CA02C9" w:rsidP="00CA02C9">
      <w:pPr>
        <w:pStyle w:val="NormalWeb"/>
        <w:shd w:val="clear" w:color="auto" w:fill="FFFFFF"/>
        <w:spacing w:before="0" w:beforeAutospacing="0" w:after="0" w:afterAutospacing="0" w:line="270" w:lineRule="atLeast"/>
        <w:rPr>
          <w:b/>
          <w:color w:val="000000" w:themeColor="text1"/>
          <w:sz w:val="28"/>
        </w:rPr>
      </w:pPr>
      <w:hyperlink r:id="rId6" w:history="1">
        <w:r w:rsidRPr="00CA02C9">
          <w:rPr>
            <w:rStyle w:val="Hyperlink"/>
            <w:b/>
            <w:bCs/>
            <w:color w:val="000000" w:themeColor="text1"/>
            <w:sz w:val="28"/>
            <w:u w:val="none"/>
          </w:rPr>
          <w:t xml:space="preserve">STO </w:t>
        </w:r>
        <w:proofErr w:type="spellStart"/>
        <w:r w:rsidRPr="00CA02C9">
          <w:rPr>
            <w:rStyle w:val="Hyperlink"/>
            <w:b/>
            <w:bCs/>
            <w:color w:val="000000" w:themeColor="text1"/>
            <w:sz w:val="28"/>
            <w:u w:val="none"/>
          </w:rPr>
          <w:t>Chișinău</w:t>
        </w:r>
        <w:proofErr w:type="spellEnd"/>
        <w:r w:rsidRPr="00CA02C9">
          <w:rPr>
            <w:rStyle w:val="Hyperlink"/>
            <w:b/>
            <w:bCs/>
            <w:color w:val="000000" w:themeColor="text1"/>
            <w:sz w:val="28"/>
            <w:u w:val="none"/>
          </w:rPr>
          <w:t xml:space="preserve"> - specialist principal</w:t>
        </w:r>
      </w:hyperlink>
      <w:r w:rsidRPr="00CA02C9">
        <w:rPr>
          <w:rStyle w:val="Strong"/>
          <w:b w:val="0"/>
          <w:color w:val="000000" w:themeColor="text1"/>
          <w:sz w:val="28"/>
        </w:rPr>
        <w:t>;</w:t>
      </w:r>
    </w:p>
    <w:p w:rsidR="00CA02C9" w:rsidRDefault="00CA02C9" w:rsidP="00CA02C9">
      <w:pPr>
        <w:pStyle w:val="NormalWeb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color w:val="000000" w:themeColor="text1"/>
          <w:sz w:val="28"/>
        </w:rPr>
      </w:pPr>
      <w:hyperlink r:id="rId7" w:history="1">
        <w:r w:rsidRPr="00CA02C9">
          <w:rPr>
            <w:rStyle w:val="Hyperlink"/>
            <w:b/>
            <w:bCs/>
            <w:color w:val="000000" w:themeColor="text1"/>
            <w:sz w:val="28"/>
            <w:u w:val="none"/>
          </w:rPr>
          <w:t xml:space="preserve">STO </w:t>
        </w:r>
        <w:proofErr w:type="spellStart"/>
        <w:r w:rsidRPr="00CA02C9">
          <w:rPr>
            <w:rStyle w:val="Hyperlink"/>
            <w:b/>
            <w:bCs/>
            <w:color w:val="000000" w:themeColor="text1"/>
            <w:sz w:val="28"/>
            <w:u w:val="none"/>
          </w:rPr>
          <w:t>Telenești</w:t>
        </w:r>
        <w:proofErr w:type="spellEnd"/>
        <w:r w:rsidRPr="00CA02C9">
          <w:rPr>
            <w:rStyle w:val="Hyperlink"/>
            <w:b/>
            <w:bCs/>
            <w:color w:val="000000" w:themeColor="text1"/>
            <w:sz w:val="28"/>
            <w:u w:val="none"/>
          </w:rPr>
          <w:t xml:space="preserve"> - specialist principal</w:t>
        </w:r>
      </w:hyperlink>
      <w:r>
        <w:rPr>
          <w:rStyle w:val="Strong"/>
          <w:b w:val="0"/>
          <w:color w:val="000000" w:themeColor="text1"/>
          <w:sz w:val="28"/>
        </w:rPr>
        <w:t xml:space="preserve"> (</w:t>
      </w:r>
      <w:proofErr w:type="spellStart"/>
      <w:r>
        <w:rPr>
          <w:rStyle w:val="Strong"/>
          <w:b w:val="0"/>
          <w:color w:val="000000" w:themeColor="text1"/>
          <w:sz w:val="28"/>
        </w:rPr>
        <w:t>perioadă</w:t>
      </w:r>
      <w:proofErr w:type="spellEnd"/>
      <w:r>
        <w:rPr>
          <w:rStyle w:val="Strong"/>
          <w:b w:val="0"/>
          <w:color w:val="000000" w:themeColor="text1"/>
          <w:sz w:val="28"/>
        </w:rPr>
        <w:t xml:space="preserve"> determinate).</w:t>
      </w:r>
    </w:p>
    <w:p w:rsidR="00CA02C9" w:rsidRDefault="00CA02C9" w:rsidP="00CA02C9">
      <w:pPr>
        <w:pStyle w:val="NormalWeb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i/>
          <w:color w:val="000000" w:themeColor="text1"/>
          <w:sz w:val="28"/>
        </w:rPr>
      </w:pPr>
    </w:p>
    <w:p w:rsidR="00CA02C9" w:rsidRPr="00CA02C9" w:rsidRDefault="00CA02C9" w:rsidP="00CA02C9">
      <w:pPr>
        <w:pStyle w:val="NormalWeb"/>
        <w:shd w:val="clear" w:color="auto" w:fill="FFFFFF"/>
        <w:spacing w:before="0" w:beforeAutospacing="0" w:after="0" w:afterAutospacing="0" w:line="270" w:lineRule="atLeast"/>
        <w:rPr>
          <w:b/>
          <w:i/>
          <w:color w:val="000000" w:themeColor="text1"/>
          <w:sz w:val="28"/>
        </w:rPr>
      </w:pPr>
      <w:r w:rsidRPr="00CA02C9">
        <w:rPr>
          <w:rStyle w:val="Strong"/>
          <w:b w:val="0"/>
          <w:i/>
          <w:color w:val="000000" w:themeColor="text1"/>
          <w:sz w:val="28"/>
        </w:rPr>
        <w:t xml:space="preserve"> </w:t>
      </w:r>
      <w:proofErr w:type="spellStart"/>
      <w:r w:rsidRPr="00CA02C9">
        <w:rPr>
          <w:rStyle w:val="Strong"/>
          <w:b w:val="0"/>
          <w:i/>
          <w:color w:val="000000" w:themeColor="text1"/>
          <w:sz w:val="28"/>
        </w:rPr>
        <w:t>Termen</w:t>
      </w:r>
      <w:proofErr w:type="spellEnd"/>
      <w:r w:rsidRPr="00CA02C9">
        <w:rPr>
          <w:rStyle w:val="Strong"/>
          <w:b w:val="0"/>
          <w:i/>
          <w:color w:val="000000" w:themeColor="text1"/>
          <w:sz w:val="28"/>
        </w:rPr>
        <w:t xml:space="preserve"> limită</w:t>
      </w:r>
      <w:proofErr w:type="gramStart"/>
      <w:r w:rsidRPr="00CA02C9">
        <w:rPr>
          <w:rStyle w:val="Strong"/>
          <w:b w:val="0"/>
          <w:i/>
          <w:color w:val="000000" w:themeColor="text1"/>
          <w:sz w:val="28"/>
        </w:rPr>
        <w:t>:18.01.2021</w:t>
      </w:r>
      <w:proofErr w:type="gramEnd"/>
    </w:p>
    <w:p w:rsidR="00CA02C9" w:rsidRPr="00CA02C9" w:rsidRDefault="00CA02C9" w:rsidP="000C00ED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CA02C9" w:rsidRPr="00CA02C9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5640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322A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013F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077C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915"/>
    <w:rsid w:val="00267916"/>
    <w:rsid w:val="00270340"/>
    <w:rsid w:val="002707F1"/>
    <w:rsid w:val="00270D58"/>
    <w:rsid w:val="00270E13"/>
    <w:rsid w:val="00272571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55A3"/>
    <w:rsid w:val="00326B4D"/>
    <w:rsid w:val="00330FD5"/>
    <w:rsid w:val="00331613"/>
    <w:rsid w:val="003335B2"/>
    <w:rsid w:val="003336C8"/>
    <w:rsid w:val="00334501"/>
    <w:rsid w:val="00344754"/>
    <w:rsid w:val="0034480B"/>
    <w:rsid w:val="0034735E"/>
    <w:rsid w:val="00347F53"/>
    <w:rsid w:val="003509FC"/>
    <w:rsid w:val="00354011"/>
    <w:rsid w:val="00354402"/>
    <w:rsid w:val="00356D0E"/>
    <w:rsid w:val="003579AA"/>
    <w:rsid w:val="00357CB2"/>
    <w:rsid w:val="00357E55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02B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A71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4FF2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02C9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3702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02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0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ofm.md/files/elfinder/Telene%C8%99ti%20sp.principal%20-%20fisa%20de%20post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nofm.md/files/elfinder/Chi%C8%99in%C4%83u-%20%201%20func%C8%9Bie%20dizabilitati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EA34-E40F-4A00-BAAB-CBF18705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17</cp:revision>
  <cp:lastPrinted>2019-04-12T07:57:00Z</cp:lastPrinted>
  <dcterms:created xsi:type="dcterms:W3CDTF">2019-01-28T16:30:00Z</dcterms:created>
  <dcterms:modified xsi:type="dcterms:W3CDTF">2020-12-23T12:34:00Z</dcterms:modified>
</cp:coreProperties>
</file>