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1AE6" w14:textId="3C9CC7C3" w:rsidR="0086143C" w:rsidRDefault="00166E0A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Darii Diana</w:t>
      </w:r>
    </w:p>
    <w:p w14:paraId="15CAB5E9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CB162A5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D963EA" wp14:editId="3DDAFCE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2213DB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260901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D8408BC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7D4FFA59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044117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5E8959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1BC7FEF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8E0819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DD99F43" w14:textId="77777777"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0BFDB08" w14:textId="77777777"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139"/>
        <w:gridCol w:w="542"/>
        <w:gridCol w:w="3888"/>
      </w:tblGrid>
      <w:tr w:rsidR="00176512" w:rsidRPr="00CF1E79" w14:paraId="33E7888B" w14:textId="77777777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87F6" w14:textId="77777777" w:rsidR="00176512" w:rsidRPr="00CF1E79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E233" w14:textId="77777777" w:rsidR="00176512" w:rsidRPr="00CF1E79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A5DC" w14:textId="77777777" w:rsidR="00176512" w:rsidRPr="00CF1E79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RPr="00CF1E79" w14:paraId="1C5C17B9" w14:textId="77777777" w:rsidTr="00E46161">
        <w:trPr>
          <w:trHeight w:val="350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900" w14:textId="090BE018" w:rsidR="00FE166D" w:rsidRPr="00CF1E79" w:rsidRDefault="00166E0A" w:rsidP="00CF1E79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166E0A">
              <w:rPr>
                <w:rFonts w:ascii="Times New Roman" w:hAnsi="Times New Roman" w:cs="Times New Roman"/>
                <w:b/>
                <w:sz w:val="28"/>
                <w:szCs w:val="28"/>
              </w:rPr>
              <w:t>pecialist principal, direcția implementarea politicii de ocupare a Agenției Naționale pentru Ocuparea Forței de Muncă</w:t>
            </w:r>
          </w:p>
        </w:tc>
      </w:tr>
      <w:tr w:rsidR="00CF1E79" w:rsidRPr="00CF1E79" w14:paraId="62FADF39" w14:textId="77777777" w:rsidTr="00CF1E79">
        <w:trPr>
          <w:trHeight w:val="78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C11" w14:textId="77777777" w:rsidR="00CF1E79" w:rsidRPr="00CF1E79" w:rsidRDefault="00CF1E7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6353311" w14:textId="77777777" w:rsidR="00CF1E79" w:rsidRDefault="00CF1E7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1F50A8A" w14:textId="77777777"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14:paraId="50A2112B" w14:textId="77777777" w:rsidR="00CF1E79" w:rsidRPr="00CF1E79" w:rsidRDefault="00CF1E7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91EF" w14:textId="102BE3C8" w:rsidR="00CF1E79" w:rsidRPr="00CF1E79" w:rsidRDefault="00CF1E79" w:rsidP="00194CEE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166E0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Darii Diana</w:t>
            </w: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C91" w14:textId="00486510"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de </w:t>
            </w:r>
            <w:r w:rsidR="00E17B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03</w:t>
            </w: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E17BB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.2023, ora 1</w:t>
            </w:r>
            <w:r w:rsidR="00166E0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.00,</w:t>
            </w:r>
          </w:p>
          <w:p w14:paraId="1AB1E280" w14:textId="77777777"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Agenția Națională pentru Ocuparea Forței de Muncă,</w:t>
            </w:r>
          </w:p>
          <w:p w14:paraId="354B0AAA" w14:textId="77777777"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mun. Chișinău, </w:t>
            </w:r>
          </w:p>
          <w:p w14:paraId="1AE4DE26" w14:textId="77777777"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str. Vasile Alecsandri, 1, </w:t>
            </w:r>
          </w:p>
          <w:p w14:paraId="592B08BB" w14:textId="77777777"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etajul VI  bir. 605 </w:t>
            </w:r>
          </w:p>
        </w:tc>
      </w:tr>
    </w:tbl>
    <w:p w14:paraId="4D52801F" w14:textId="77777777"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0A0D1C" w14:textId="77777777"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9A5E1EF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4070">
    <w:abstractNumId w:val="2"/>
  </w:num>
  <w:num w:numId="2" w16cid:durableId="171457071">
    <w:abstractNumId w:val="1"/>
  </w:num>
  <w:num w:numId="3" w16cid:durableId="45298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6E0A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4C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2FE1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61F2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6C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2C1B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1E79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BBB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1FA5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0685"/>
    <w:rsid w:val="00F62679"/>
    <w:rsid w:val="00F62977"/>
    <w:rsid w:val="00F6490A"/>
    <w:rsid w:val="00F66EB7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67C8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39</cp:revision>
  <cp:lastPrinted>2023-06-29T13:25:00Z</cp:lastPrinted>
  <dcterms:created xsi:type="dcterms:W3CDTF">2019-01-17T14:42:00Z</dcterms:created>
  <dcterms:modified xsi:type="dcterms:W3CDTF">2023-07-03T13:23:00Z</dcterms:modified>
</cp:coreProperties>
</file>