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thickThinSmallGap" w:sz="24" w:space="0" w:color="1F497D"/>
          <w:left w:val="thickThinSmallGap" w:sz="24" w:space="0" w:color="1F497D"/>
          <w:bottom w:val="thickThinSmallGap" w:sz="24" w:space="0" w:color="1F497D"/>
          <w:right w:val="thickThinSmallGap" w:sz="24" w:space="0" w:color="1F497D"/>
          <w:insideH w:val="thickThinSmallGap" w:sz="24" w:space="0" w:color="1F497D"/>
          <w:insideV w:val="thickThinSmallGap" w:sz="24" w:space="0" w:color="1F497D"/>
        </w:tblBorders>
        <w:tblLook w:val="04A0"/>
      </w:tblPr>
      <w:tblGrid>
        <w:gridCol w:w="9572"/>
      </w:tblGrid>
      <w:tr w:rsidR="00C3050D" w:rsidRPr="0063372C" w:rsidTr="009E3279">
        <w:tc>
          <w:tcPr>
            <w:tcW w:w="9572" w:type="dxa"/>
          </w:tcPr>
          <w:p w:rsidR="00C3050D" w:rsidRPr="00603C26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RO"/>
              </w:rPr>
            </w:pPr>
          </w:p>
          <w:p w:rsidR="00C3050D" w:rsidRPr="005B2480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  <w:szCs w:val="28"/>
                <w:lang w:val="en-US"/>
              </w:rPr>
              <w:drawing>
                <wp:inline distT="0" distB="0" distL="0" distR="0">
                  <wp:extent cx="2999105" cy="629285"/>
                  <wp:effectExtent l="19050" t="0" r="0" b="0"/>
                  <wp:docPr id="9" name="Рисунок 1" descr="H:\ano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ano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50D" w:rsidRPr="006E77BD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FFFF"/>
                <w:sz w:val="36"/>
                <w:szCs w:val="36"/>
              </w:rPr>
            </w:pPr>
          </w:p>
          <w:p w:rsidR="00C3050D" w:rsidRPr="0016776A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Cambria" w:hAnsi="Cambria" w:cs="Arial"/>
                <w:b/>
                <w:color w:val="FFFFFF"/>
                <w:sz w:val="72"/>
                <w:szCs w:val="72"/>
                <w:lang w:val="ro-RO"/>
              </w:rPr>
            </w:pPr>
            <w:r w:rsidRPr="0016776A">
              <w:rPr>
                <w:rFonts w:ascii="Cambria" w:hAnsi="Cambria" w:cs="Arial"/>
                <w:b/>
                <w:color w:val="FFFFFF"/>
                <w:sz w:val="72"/>
                <w:szCs w:val="72"/>
                <w:lang w:val="ro-RO"/>
              </w:rPr>
              <w:t>Buletin informativ</w:t>
            </w:r>
          </w:p>
          <w:p w:rsidR="00C3050D" w:rsidRPr="00C3050D" w:rsidRDefault="00C3050D" w:rsidP="009E3279">
            <w:pPr>
              <w:shd w:val="clear" w:color="auto" w:fill="548DD4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FFFFFF"/>
                <w:sz w:val="36"/>
                <w:szCs w:val="36"/>
                <w:lang w:val="en-US"/>
              </w:rPr>
            </w:pPr>
          </w:p>
          <w:p w:rsidR="00C3050D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91148D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1F497D"/>
                <w:sz w:val="48"/>
                <w:szCs w:val="48"/>
                <w:lang w:val="ro-MO"/>
              </w:rPr>
            </w:pPr>
            <w:r w:rsidRPr="0091148D">
              <w:rPr>
                <w:rFonts w:ascii="Cambria" w:hAnsi="Cambria" w:cs="Arial"/>
                <w:b/>
                <w:color w:val="1F497D"/>
                <w:sz w:val="48"/>
                <w:szCs w:val="48"/>
                <w:lang w:val="ro-MO"/>
              </w:rPr>
              <w:t>PIAȚA MUNCII</w:t>
            </w:r>
          </w:p>
          <w:p w:rsidR="00C3050D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 xml:space="preserve">CEREREA ȘI OFERTA FORȚEI DE MUNCĂ </w:t>
            </w:r>
          </w:p>
          <w:p w:rsidR="00C3050D" w:rsidRDefault="0063372C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>în 6 luni</w:t>
            </w:r>
            <w:r w:rsidR="00C3050D"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  <w:t>, 2016</w:t>
            </w:r>
          </w:p>
          <w:p w:rsidR="00C3050D" w:rsidRDefault="00C3050D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Default="00B03276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153078" cy="3174797"/>
                  <wp:effectExtent l="19050" t="0" r="0" b="0"/>
                  <wp:docPr id="1" name="Рисунок 1" descr="http://tb.ziareromania.ro/Peste-12-000-de-locuri-de-munca-vacante---care-sunt-ofertele/eddf7115923b0481d8/225/172/2/70/Peste-12-000-de-locuri-de-munca-vacante---care-sunt-oferte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b.ziareromania.ro/Peste-12-000-de-locuri-de-munca-vacante---care-sunt-ofertele/eddf7115923b0481d8/225/172/2/70/Peste-12-000-de-locuri-de-munca-vacante---care-sunt-oferte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532" cy="3174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276" w:rsidRDefault="00B03276" w:rsidP="009E327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3634"/>
                <w:sz w:val="48"/>
                <w:szCs w:val="48"/>
                <w:lang w:val="ro-MO"/>
              </w:rPr>
            </w:pPr>
          </w:p>
          <w:p w:rsidR="00C3050D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B03276" w:rsidRPr="00BF0135" w:rsidRDefault="00B03276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BF0135" w:rsidRDefault="00C3050D" w:rsidP="009E3279">
            <w:pPr>
              <w:spacing w:after="0" w:line="360" w:lineRule="auto"/>
              <w:jc w:val="both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</w:p>
          <w:p w:rsidR="00C3050D" w:rsidRPr="00F02A4A" w:rsidRDefault="00C3050D" w:rsidP="009E3279">
            <w:pPr>
              <w:spacing w:after="0" w:line="360" w:lineRule="auto"/>
              <w:ind w:firstLine="709"/>
              <w:jc w:val="center"/>
              <w:rPr>
                <w:rFonts w:ascii="Cambria" w:hAnsi="Cambria" w:cs="Arial"/>
                <w:color w:val="002060"/>
                <w:sz w:val="24"/>
                <w:szCs w:val="24"/>
                <w:lang w:val="ro-MO"/>
              </w:rPr>
            </w:pPr>
            <w:r w:rsidRPr="00F02A4A">
              <w:rPr>
                <w:rFonts w:ascii="Cambria" w:hAnsi="Cambria" w:cs="Arial"/>
                <w:b/>
                <w:color w:val="002060"/>
                <w:sz w:val="24"/>
                <w:szCs w:val="24"/>
                <w:lang w:val="ro-MO"/>
              </w:rPr>
              <w:t>Elaborat: Direcţia Planificare, Evaluare şi Sinteză</w:t>
            </w:r>
          </w:p>
        </w:tc>
      </w:tr>
    </w:tbl>
    <w:p w:rsidR="0016776A" w:rsidRDefault="0016776A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6"/>
          <w:szCs w:val="26"/>
          <w:u w:val="single"/>
          <w:lang w:val="ro-RO"/>
        </w:rPr>
      </w:pPr>
    </w:p>
    <w:p w:rsidR="00840FDA" w:rsidRDefault="00840FDA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</w:p>
    <w:p w:rsidR="00C3050D" w:rsidRPr="0016776A" w:rsidRDefault="0063372C" w:rsidP="00C3050D">
      <w:pPr>
        <w:spacing w:after="0" w:line="288" w:lineRule="auto"/>
        <w:jc w:val="center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lastRenderedPageBreak/>
        <w:t xml:space="preserve">Cererea și oferta </w:t>
      </w:r>
      <w:r w:rsidR="00357C33" w:rsidRPr="0016776A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forței de muncă </w:t>
      </w:r>
      <w:r w:rsidR="00C3050D"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înregistrat</w:t>
      </w:r>
      <w:r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>e</w:t>
      </w:r>
      <w:r w:rsidR="00C3050D" w:rsidRPr="0016776A">
        <w:rPr>
          <w:rFonts w:ascii="Cambria" w:hAnsi="Cambria"/>
          <w:b/>
          <w:color w:val="1F497D"/>
          <w:sz w:val="28"/>
          <w:szCs w:val="28"/>
          <w:u w:val="single"/>
          <w:lang w:val="ro-RO"/>
        </w:rPr>
        <w:t xml:space="preserve"> în 6 luni, 2016</w:t>
      </w:r>
    </w:p>
    <w:p w:rsidR="00C3050D" w:rsidRPr="00B30E3A" w:rsidRDefault="00C3050D" w:rsidP="00C3050D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Conform băncii de date a Agenţiei Naționale pentru Ocuparea Forței de Muncă şi structurilor sale teritoriale pe parcursul a 6 luni, 2016 agenţiile teritoriale au înregistrat cca </w:t>
      </w:r>
      <w:r w:rsidRPr="00B30E3A">
        <w:rPr>
          <w:rFonts w:ascii="Cambria" w:hAnsi="Cambria"/>
          <w:b/>
          <w:color w:val="1F497D"/>
          <w:sz w:val="28"/>
          <w:szCs w:val="28"/>
          <w:lang w:val="ro-RO"/>
        </w:rPr>
        <w:t>23,5 mii</w:t>
      </w: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</w:t>
      </w:r>
      <w:r w:rsidR="00B30E3A">
        <w:rPr>
          <w:rFonts w:ascii="Cambria" w:hAnsi="Cambria"/>
          <w:color w:val="1F497D"/>
          <w:sz w:val="28"/>
          <w:szCs w:val="28"/>
          <w:lang w:val="ro-RO"/>
        </w:rPr>
        <w:t>,</w:t>
      </w: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 din care </w:t>
      </w:r>
      <w:r w:rsidRPr="00B30E3A">
        <w:rPr>
          <w:rFonts w:ascii="Cambria" w:hAnsi="Cambria"/>
          <w:b/>
          <w:color w:val="1F497D"/>
          <w:sz w:val="28"/>
          <w:szCs w:val="28"/>
          <w:lang w:val="ro-RO"/>
        </w:rPr>
        <w:t>66%</w:t>
      </w: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 au constituit locurile oferite muncitorilor, iar </w:t>
      </w:r>
      <w:r w:rsidRPr="00B30E3A">
        <w:rPr>
          <w:rFonts w:ascii="Cambria" w:hAnsi="Cambria"/>
          <w:b/>
          <w:color w:val="1F497D"/>
          <w:sz w:val="28"/>
          <w:szCs w:val="28"/>
          <w:lang w:val="ro-RO"/>
        </w:rPr>
        <w:t>34%</w:t>
      </w:r>
      <w:r w:rsidRPr="00B30E3A">
        <w:rPr>
          <w:rFonts w:ascii="Cambria" w:hAnsi="Cambria"/>
          <w:color w:val="1F497D"/>
          <w:sz w:val="28"/>
          <w:szCs w:val="28"/>
          <w:lang w:val="ro-RO"/>
        </w:rPr>
        <w:t xml:space="preserve"> specialiştilor. </w:t>
      </w:r>
    </w:p>
    <w:p w:rsidR="00316AA4" w:rsidRDefault="00B30E3A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Cele mai multe locuri vacante au fost înregistrate </w:t>
      </w:r>
      <w:r w:rsidR="005E0B6A">
        <w:rPr>
          <w:rFonts w:ascii="Cambria" w:hAnsi="Cambria" w:cs="Arial"/>
          <w:color w:val="1F497D"/>
          <w:sz w:val="28"/>
          <w:szCs w:val="28"/>
          <w:lang w:val="ro-RO"/>
        </w:rPr>
        <w:t>în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industri</w:t>
      </w:r>
      <w:r w:rsidR="00DF49FA">
        <w:rPr>
          <w:rFonts w:ascii="Cambria" w:hAnsi="Cambria" w:cs="Arial"/>
          <w:color w:val="1F497D"/>
          <w:sz w:val="28"/>
          <w:szCs w:val="28"/>
          <w:lang w:val="ro-RO"/>
        </w:rPr>
        <w:t xml:space="preserve">e 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– 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5702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locuri (2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%), comerţ cu ridicata şi amănuntul – 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3537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locuri(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15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%), 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agricultură – 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270</w:t>
      </w:r>
      <w:r w:rsidR="002611CB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locuri (1</w:t>
      </w:r>
      <w:r w:rsidR="0053573F" w:rsidRPr="00EC3AF3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%), administraţie publică – </w:t>
      </w:r>
      <w:r w:rsidR="00EC3AF3" w:rsidRPr="00EC3AF3">
        <w:rPr>
          <w:rFonts w:ascii="Cambria" w:hAnsi="Cambria" w:cs="Arial"/>
          <w:color w:val="1F497D"/>
          <w:sz w:val="28"/>
          <w:szCs w:val="28"/>
          <w:lang w:val="ro-RO"/>
        </w:rPr>
        <w:t>2242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 locuri (1</w:t>
      </w:r>
      <w:r w:rsidR="00EC3AF3" w:rsidRPr="00EC3AF3">
        <w:rPr>
          <w:rFonts w:ascii="Cambria" w:hAnsi="Cambria" w:cs="Arial"/>
          <w:color w:val="1F497D"/>
          <w:sz w:val="28"/>
          <w:szCs w:val="28"/>
          <w:lang w:val="ro-RO"/>
        </w:rPr>
        <w:t>0</w:t>
      </w:r>
      <w:r w:rsidRPr="00EC3AF3">
        <w:rPr>
          <w:rFonts w:ascii="Cambria" w:hAnsi="Cambria" w:cs="Arial"/>
          <w:color w:val="1F497D"/>
          <w:sz w:val="28"/>
          <w:szCs w:val="28"/>
          <w:lang w:val="ro-RO"/>
        </w:rPr>
        <w:t xml:space="preserve">%), etc (Figura 1). </w:t>
      </w:r>
    </w:p>
    <w:p w:rsidR="00B03276" w:rsidRDefault="005A373F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</w:p>
    <w:p w:rsidR="00B30E3A" w:rsidRPr="00B03276" w:rsidRDefault="00B03276" w:rsidP="00316AA4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B03276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Fig. 1. </w:t>
      </w:r>
      <w:r w:rsidR="00316AA4" w:rsidRPr="00B03276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Locuri vacante </w:t>
      </w:r>
      <w:r w:rsidRPr="00B03276">
        <w:rPr>
          <w:rFonts w:ascii="Cambria" w:hAnsi="Cambria" w:cs="Arial"/>
          <w:b/>
          <w:color w:val="1F497D"/>
          <w:sz w:val="26"/>
          <w:szCs w:val="26"/>
          <w:lang w:val="ro-RO"/>
        </w:rPr>
        <w:t>înregistrate în 6 luni,</w:t>
      </w:r>
      <w:r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316AA4" w:rsidRPr="00B03276">
        <w:rPr>
          <w:rFonts w:ascii="Cambria" w:hAnsi="Cambria" w:cs="Arial"/>
          <w:b/>
          <w:color w:val="1F497D"/>
          <w:sz w:val="26"/>
          <w:szCs w:val="26"/>
          <w:lang w:val="ro-RO"/>
        </w:rPr>
        <w:t>conform activităților economice</w:t>
      </w:r>
    </w:p>
    <w:p w:rsidR="00EC3AF3" w:rsidRPr="00EC3AF3" w:rsidRDefault="00EC3AF3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EC3AF3">
        <w:rPr>
          <w:rFonts w:ascii="Cambria" w:hAnsi="Cambria" w:cs="Arial"/>
          <w:noProof/>
          <w:color w:val="1F497D"/>
          <w:sz w:val="28"/>
          <w:szCs w:val="28"/>
          <w:lang w:val="en-US"/>
        </w:rPr>
        <w:drawing>
          <wp:inline distT="0" distB="0" distL="0" distR="0">
            <wp:extent cx="5486400" cy="3200400"/>
            <wp:effectExtent l="0" t="0" r="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4541" w:rsidRPr="00EA60A9" w:rsidRDefault="0020665D" w:rsidP="005B4541">
      <w:pPr>
        <w:spacing w:after="0" w:line="240" w:lineRule="auto"/>
        <w:jc w:val="both"/>
        <w:rPr>
          <w:color w:val="FF0000"/>
          <w:sz w:val="26"/>
          <w:szCs w:val="26"/>
          <w:lang w:val="en-US"/>
        </w:rPr>
      </w:pP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Cele mai </w:t>
      </w:r>
      <w:r w:rsidR="0073205C">
        <w:rPr>
          <w:rFonts w:ascii="Cambria" w:hAnsi="Cambria" w:cs="Arial"/>
          <w:color w:val="1F497D"/>
          <w:sz w:val="28"/>
          <w:szCs w:val="28"/>
          <w:lang w:val="ro-RO"/>
        </w:rPr>
        <w:t>solicitate profesii/meserii de către angajatori, au fost</w:t>
      </w:r>
      <w:r w:rsidR="00DF49FA">
        <w:rPr>
          <w:rFonts w:ascii="Cambria" w:hAnsi="Cambria" w:cs="Arial"/>
          <w:color w:val="1F497D"/>
          <w:sz w:val="28"/>
          <w:szCs w:val="28"/>
          <w:lang w:val="ro-RO"/>
        </w:rPr>
        <w:t>:</w:t>
      </w:r>
      <w:r w:rsidR="0073205C">
        <w:rPr>
          <w:rFonts w:ascii="Cambria" w:hAnsi="Cambria" w:cs="Arial"/>
          <w:color w:val="1F497D"/>
          <w:sz w:val="28"/>
          <w:szCs w:val="28"/>
          <w:lang w:val="ro-RO"/>
        </w:rPr>
        <w:t xml:space="preserve"> medic, educator, inspector calitate în construcții, cusătoreasă, vânzător, conducător auto, bucătar, armator în construcții, muncitor necalificat, etc</w:t>
      </w:r>
      <w:r w:rsidR="00221AB9">
        <w:rPr>
          <w:rFonts w:ascii="Cambria" w:hAnsi="Cambria" w:cs="Arial"/>
          <w:color w:val="1F497D"/>
          <w:sz w:val="28"/>
          <w:szCs w:val="28"/>
          <w:lang w:val="ro-RO"/>
        </w:rPr>
        <w:t>.</w:t>
      </w:r>
      <w:r w:rsidR="005D0A04">
        <w:rPr>
          <w:rFonts w:ascii="Cambria" w:hAnsi="Cambria" w:cs="Arial"/>
          <w:color w:val="1F497D"/>
          <w:sz w:val="28"/>
          <w:szCs w:val="28"/>
          <w:lang w:val="ro-RO"/>
        </w:rPr>
        <w:t xml:space="preserve"> Pe parcursul ultimilor ani, </w:t>
      </w:r>
      <w:r w:rsidR="00357C33">
        <w:rPr>
          <w:rFonts w:ascii="Cambria" w:hAnsi="Cambria" w:cs="Arial"/>
          <w:color w:val="1F497D"/>
          <w:sz w:val="28"/>
          <w:szCs w:val="28"/>
          <w:lang w:val="ro-RO"/>
        </w:rPr>
        <w:t xml:space="preserve">meseria de </w:t>
      </w:r>
      <w:r w:rsidR="005D0A04">
        <w:rPr>
          <w:rFonts w:ascii="Cambria" w:hAnsi="Cambria" w:cs="Arial"/>
          <w:color w:val="1F497D"/>
          <w:sz w:val="28"/>
          <w:szCs w:val="28"/>
          <w:lang w:val="ro-RO"/>
        </w:rPr>
        <w:t>cusător</w:t>
      </w:r>
      <w:r w:rsidR="00357C33">
        <w:rPr>
          <w:rFonts w:ascii="Cambria" w:hAnsi="Cambria" w:cs="Arial"/>
          <w:color w:val="1F497D"/>
          <w:sz w:val="28"/>
          <w:szCs w:val="28"/>
          <w:lang w:val="ro-RO"/>
        </w:rPr>
        <w:t>easă</w:t>
      </w:r>
      <w:r w:rsidR="005D0A04">
        <w:rPr>
          <w:rFonts w:ascii="Cambria" w:hAnsi="Cambria" w:cs="Arial"/>
          <w:color w:val="1F497D"/>
          <w:sz w:val="28"/>
          <w:szCs w:val="28"/>
          <w:lang w:val="ro-RO"/>
        </w:rPr>
        <w:t xml:space="preserve"> rămâine cea mai solicitată de către angajatori.  </w:t>
      </w:r>
      <w:r w:rsidR="005B4541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Cele mai multe locuri vacante de cusătoreasă s-au înregistrat în sectorul urban(</w:t>
      </w:r>
      <w:r w:rsidR="005D0A04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92%</w:t>
      </w:r>
      <w:r w:rsidR="005B4541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), </w:t>
      </w:r>
      <w:r w:rsidR="005D0A04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iar șomerii care </w:t>
      </w:r>
      <w:r w:rsidR="005E0B6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dețin</w:t>
      </w:r>
      <w:r w:rsidR="005D0A04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această meserie </w:t>
      </w:r>
      <w:r w:rsidR="00357C3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erau</w:t>
      </w:r>
      <w:r w:rsidR="00B654A3" w:rsidRPr="00D230F0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din mediul rural(73%).</w:t>
      </w:r>
      <w:r w:rsidR="00B654A3">
        <w:rPr>
          <w:rFonts w:ascii="Times New Roman" w:hAnsi="Times New Roman" w:cs="Times New Roman"/>
          <w:color w:val="FF0000"/>
          <w:sz w:val="26"/>
          <w:szCs w:val="26"/>
          <w:lang w:val="ro-RO"/>
        </w:rPr>
        <w:t xml:space="preserve">  </w:t>
      </w:r>
    </w:p>
    <w:p w:rsidR="00DF49FA" w:rsidRPr="00DF49FA" w:rsidRDefault="00DF49FA" w:rsidP="00DF49FA">
      <w:pPr>
        <w:spacing w:after="0" w:line="240" w:lineRule="auto"/>
        <w:jc w:val="both"/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</w:pPr>
      <w:r w:rsidRPr="00DF49F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Conform salariilor oferite de </w:t>
      </w:r>
      <w:r w:rsidR="005E0B6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către </w:t>
      </w:r>
      <w:r w:rsidRPr="00DF49F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angajatori, o pondere mărită a locurilor de muncă vacante </w:t>
      </w:r>
      <w:r w:rsidR="00F70DB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înregistrate în 6 luni </w:t>
      </w:r>
      <w:r w:rsidR="00357C3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au fost</w:t>
      </w:r>
      <w:r w:rsidR="001D6D5B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Pr="00DF49F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cu salarii între</w:t>
      </w:r>
      <w:r w:rsidR="0060356E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:</w:t>
      </w:r>
      <w:r w:rsidRPr="00DF49F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2</w:t>
      </w:r>
      <w:r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000-3000 lei (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35</w:t>
      </w:r>
      <w:r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%), 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urmate </w:t>
      </w:r>
      <w:r w:rsidR="003E3D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de salariile </w:t>
      </w:r>
      <w:r w:rsidR="003E3DB3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în acord(19%), 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3000</w:t>
      </w:r>
      <w:r w:rsidR="001607D5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-5000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="007021C7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lei 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(</w:t>
      </w:r>
      <w:r w:rsidR="00106A6C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16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%), 1500-2000(15%), </w:t>
      </w:r>
      <w:r w:rsidR="003E3D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mai mare de 5000 lei(9%) și 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1000-1500</w:t>
      </w:r>
      <w:r w:rsidR="003E3D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lei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(</w:t>
      </w:r>
      <w:r w:rsidR="003E3D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6</w:t>
      </w:r>
      <w:r w:rsidR="00F70DBC"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%)</w:t>
      </w:r>
      <w:r w:rsidR="003E3DB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.</w:t>
      </w:r>
      <w:r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Preponderent, de către șomeri sunt </w:t>
      </w:r>
      <w:r w:rsidR="00357C33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solicitate</w:t>
      </w:r>
      <w:r w:rsidRPr="00291F9F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salariile de peste 5000 lei.</w:t>
      </w:r>
      <w:r w:rsidRPr="00DF49F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</w:p>
    <w:p w:rsidR="006B2035" w:rsidRDefault="00B30E3A" w:rsidP="006B2035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 xml:space="preserve">Concomitent, în perioada de referință au fost înregistrate cca </w:t>
      </w:r>
      <w:r w:rsidR="00316AA4" w:rsidRPr="003B5816">
        <w:rPr>
          <w:rFonts w:ascii="Cambria" w:hAnsi="Cambria" w:cs="Arial"/>
          <w:b/>
          <w:color w:val="1F497D"/>
          <w:sz w:val="28"/>
          <w:szCs w:val="28"/>
          <w:lang w:val="ro-RO"/>
        </w:rPr>
        <w:t>2</w:t>
      </w:r>
      <w:r w:rsidR="00386192">
        <w:rPr>
          <w:rFonts w:ascii="Cambria" w:hAnsi="Cambria" w:cs="Arial"/>
          <w:b/>
          <w:color w:val="1F497D"/>
          <w:sz w:val="28"/>
          <w:szCs w:val="28"/>
          <w:lang w:val="ro-RO"/>
        </w:rPr>
        <w:t>4,8</w:t>
      </w:r>
      <w:r w:rsidRPr="003B5816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 în căutarea unui loc de muncă, din care </w:t>
      </w:r>
      <w:r w:rsidR="006B2035">
        <w:rPr>
          <w:rFonts w:ascii="Cambria" w:hAnsi="Cambria" w:cs="Arial"/>
          <w:color w:val="1F497D" w:themeColor="text2"/>
          <w:sz w:val="28"/>
          <w:szCs w:val="28"/>
          <w:lang w:val="ro-RO"/>
        </w:rPr>
        <w:t>f</w:t>
      </w:r>
      <w:r w:rsidR="006B2035" w:rsidRPr="005B4541">
        <w:rPr>
          <w:rFonts w:ascii="Cambria" w:hAnsi="Cambria" w:cs="Arial"/>
          <w:color w:val="1F497D" w:themeColor="text2"/>
          <w:sz w:val="28"/>
          <w:szCs w:val="28"/>
          <w:lang w:val="ro-RO"/>
        </w:rPr>
        <w:t>eme</w:t>
      </w:r>
      <w:r w:rsidR="006B2035">
        <w:rPr>
          <w:rFonts w:ascii="Cambria" w:hAnsi="Cambria" w:cs="Arial"/>
          <w:color w:val="1F497D"/>
          <w:sz w:val="28"/>
          <w:szCs w:val="28"/>
          <w:lang w:val="ro-RO"/>
        </w:rPr>
        <w:t xml:space="preserve">ile au constituit o pondere de 46%. Din numărul total </w:t>
      </w:r>
      <w:r w:rsidR="005E0B6A">
        <w:rPr>
          <w:rFonts w:ascii="Cambria" w:hAnsi="Cambria" w:cs="Arial"/>
          <w:color w:val="1F497D"/>
          <w:sz w:val="28"/>
          <w:szCs w:val="28"/>
          <w:lang w:val="ro-RO"/>
        </w:rPr>
        <w:t xml:space="preserve">de șomeri înregistrați </w:t>
      </w:r>
      <w:r w:rsidR="00BE7238" w:rsidRPr="00EC3AF3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6B2035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="007D4D54" w:rsidRPr="003B5816">
        <w:rPr>
          <w:rFonts w:ascii="Cambria" w:hAnsi="Cambria" w:cs="Arial"/>
          <w:color w:val="1F497D"/>
          <w:sz w:val="28"/>
          <w:szCs w:val="28"/>
          <w:lang w:val="ro-RO"/>
        </w:rPr>
        <w:t>6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%(</w:t>
      </w:r>
      <w:r w:rsidR="007D4D54" w:rsidRPr="003B5816">
        <w:rPr>
          <w:rFonts w:ascii="Cambria" w:hAnsi="Cambria" w:cs="Arial"/>
          <w:color w:val="1F497D"/>
          <w:sz w:val="28"/>
          <w:szCs w:val="28"/>
          <w:lang w:val="ro-RO"/>
        </w:rPr>
        <w:t>11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7D4D54" w:rsidRPr="003B5816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erau pentru prima dată în căutarea unui loc de muncă și </w:t>
      </w:r>
      <w:r w:rsidR="00BE7238" w:rsidRPr="00EC3AF3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BE7238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="007D4D54" w:rsidRPr="003B5816">
        <w:rPr>
          <w:rFonts w:ascii="Cambria" w:hAnsi="Cambria" w:cs="Arial"/>
          <w:color w:val="1F497D"/>
          <w:sz w:val="28"/>
          <w:szCs w:val="28"/>
          <w:lang w:val="ro-RO"/>
        </w:rPr>
        <w:t>4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% (</w:t>
      </w:r>
      <w:r w:rsidR="003B5816" w:rsidRPr="003B5816">
        <w:rPr>
          <w:rFonts w:ascii="Cambria" w:hAnsi="Cambria" w:cs="Arial"/>
          <w:color w:val="1F497D"/>
          <w:sz w:val="28"/>
          <w:szCs w:val="28"/>
          <w:lang w:val="ro-RO"/>
        </w:rPr>
        <w:t>13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3B5816" w:rsidRPr="003B5816">
        <w:rPr>
          <w:rFonts w:ascii="Cambria" w:hAnsi="Cambria" w:cs="Arial"/>
          <w:color w:val="1F497D"/>
          <w:sz w:val="28"/>
          <w:szCs w:val="28"/>
          <w:lang w:val="ro-RO"/>
        </w:rPr>
        <w:t>3</w:t>
      </w:r>
      <w:r w:rsidRPr="003B5816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provenite din muncă.</w:t>
      </w:r>
      <w:r w:rsidRPr="00B30E3A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</w:p>
    <w:p w:rsidR="00B30E3A" w:rsidRDefault="00B30E3A" w:rsidP="00B30E3A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Repartizarea persoanelor provenite din muncă conform </w:t>
      </w:r>
      <w:r w:rsidRPr="006B2035">
        <w:rPr>
          <w:rFonts w:ascii="Cambria" w:hAnsi="Cambria" w:cs="Arial"/>
          <w:b/>
          <w:color w:val="1F497D"/>
          <w:sz w:val="28"/>
          <w:szCs w:val="28"/>
          <w:lang w:val="ro-RO"/>
        </w:rPr>
        <w:t>domeniilor de activitate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 denotă, că ponderea cea mai mare au constituit-o persoanele care au 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lastRenderedPageBreak/>
        <w:t xml:space="preserve">activat în </w:t>
      </w:r>
      <w:r w:rsidR="003B5816" w:rsidRPr="008F7A6A">
        <w:rPr>
          <w:rFonts w:ascii="Cambria" w:hAnsi="Cambria" w:cs="Arial"/>
          <w:color w:val="1F497D"/>
          <w:sz w:val="28"/>
          <w:szCs w:val="28"/>
          <w:lang w:val="ro-RO"/>
        </w:rPr>
        <w:t>comerț</w:t>
      </w:r>
      <w:r w:rsidR="008F7A6A"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, industrie și agricultură a câte 15%, </w:t>
      </w:r>
      <w:r w:rsidR="003B5816"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urmate </w:t>
      </w:r>
      <w:r w:rsidR="002611CB">
        <w:rPr>
          <w:rFonts w:ascii="Cambria" w:hAnsi="Cambria" w:cs="Arial"/>
          <w:color w:val="1F497D"/>
          <w:sz w:val="28"/>
          <w:szCs w:val="28"/>
          <w:lang w:val="ro-RO"/>
        </w:rPr>
        <w:t xml:space="preserve">de </w:t>
      </w:r>
      <w:r w:rsidR="003B5816" w:rsidRPr="008F7A6A">
        <w:rPr>
          <w:rFonts w:ascii="Cambria" w:hAnsi="Cambria" w:cs="Arial"/>
          <w:color w:val="1F497D"/>
          <w:sz w:val="28"/>
          <w:szCs w:val="28"/>
          <w:lang w:val="ro-RO"/>
        </w:rPr>
        <w:t>administrația publică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 – </w:t>
      </w:r>
      <w:r w:rsidR="008F7A6A" w:rsidRPr="008F7A6A">
        <w:rPr>
          <w:rFonts w:ascii="Cambria" w:hAnsi="Cambria" w:cs="Arial"/>
          <w:color w:val="1F497D"/>
          <w:sz w:val="28"/>
          <w:szCs w:val="28"/>
          <w:lang w:val="ro-RO"/>
        </w:rPr>
        <w:t>8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%, </w:t>
      </w:r>
      <w:r w:rsidR="008F7A6A"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învățământ 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>–</w:t>
      </w:r>
      <w:r w:rsidR="008F7A6A" w:rsidRPr="008F7A6A">
        <w:rPr>
          <w:rFonts w:ascii="Cambria" w:hAnsi="Cambria" w:cs="Arial"/>
          <w:color w:val="1F497D"/>
          <w:sz w:val="28"/>
          <w:szCs w:val="28"/>
          <w:lang w:val="ro-RO"/>
        </w:rPr>
        <w:t>7</w:t>
      </w:r>
      <w:r w:rsidR="002611CB">
        <w:rPr>
          <w:rFonts w:ascii="Cambria" w:hAnsi="Cambria" w:cs="Arial"/>
          <w:color w:val="1F497D"/>
          <w:sz w:val="28"/>
          <w:szCs w:val="28"/>
          <w:lang w:val="ro-RO"/>
        </w:rPr>
        <w:t>%,</w:t>
      </w:r>
      <w:r w:rsidRPr="008F7A6A">
        <w:rPr>
          <w:rFonts w:ascii="Cambria" w:hAnsi="Cambria" w:cs="Arial"/>
          <w:color w:val="1F497D"/>
          <w:sz w:val="28"/>
          <w:szCs w:val="28"/>
          <w:lang w:val="ro-RO"/>
        </w:rPr>
        <w:t xml:space="preserve">  etc.</w:t>
      </w:r>
    </w:p>
    <w:p w:rsidR="00EA60A9" w:rsidRPr="005B4541" w:rsidRDefault="00EA60A9" w:rsidP="00EA60A9">
      <w:pPr>
        <w:tabs>
          <w:tab w:val="left" w:pos="3680"/>
        </w:tabs>
        <w:spacing w:after="0" w:line="240" w:lineRule="auto"/>
        <w:jc w:val="both"/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</w:pPr>
      <w:r w:rsidRPr="005B4541">
        <w:rPr>
          <w:rFonts w:asciiTheme="majorHAnsi" w:hAnsiTheme="majorHAnsi" w:cs="Times New Roman"/>
          <w:b/>
          <w:color w:val="1F497D" w:themeColor="text2"/>
          <w:sz w:val="28"/>
          <w:szCs w:val="28"/>
          <w:lang w:val="ro-RO"/>
        </w:rPr>
        <w:t>Conform vârstei</w:t>
      </w:r>
      <w:r w:rsidRPr="005B4541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, structura șomerilor rămâne practic neschimbată pe parcursul ultimilor ani, ponderea cea mai mare a  șomerilor înregistrați având vârsta cuprinsă între 30-49 ani (49%), urmați de cei cu vârsta cuprinsă intre 16-29 (31%) și 50-65 ani – 20%. </w:t>
      </w:r>
    </w:p>
    <w:p w:rsidR="007371DC" w:rsidRDefault="007371DC" w:rsidP="007371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85293D">
        <w:rPr>
          <w:rFonts w:ascii="Cambria" w:hAnsi="Cambria" w:cs="Arial"/>
          <w:color w:val="1F497D"/>
          <w:sz w:val="28"/>
          <w:szCs w:val="28"/>
          <w:lang w:val="ro-RO"/>
        </w:rPr>
        <w:t>Conform</w:t>
      </w:r>
      <w:r w:rsidRPr="0085293D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studiilor,</w:t>
      </w:r>
      <w:r w:rsidRPr="0085293D">
        <w:rPr>
          <w:rFonts w:ascii="Cambria" w:hAnsi="Cambria" w:cs="Arial"/>
          <w:color w:val="1F497D"/>
          <w:sz w:val="28"/>
          <w:szCs w:val="28"/>
          <w:lang w:val="ro-RO"/>
        </w:rPr>
        <w:t xml:space="preserve"> din numărul total de şomeri înregistraţi (2</w:t>
      </w:r>
      <w:r w:rsidR="00386192">
        <w:rPr>
          <w:rFonts w:ascii="Cambria" w:hAnsi="Cambria" w:cs="Arial"/>
          <w:color w:val="1F497D"/>
          <w:sz w:val="28"/>
          <w:szCs w:val="28"/>
          <w:lang w:val="ro-RO"/>
        </w:rPr>
        <w:t>4,8</w:t>
      </w:r>
      <w:r w:rsidRPr="0085293D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persoane) o pondere majoritară de </w:t>
      </w:r>
      <w:r w:rsidR="0085293D" w:rsidRPr="0085293D">
        <w:rPr>
          <w:rFonts w:ascii="Cambria" w:hAnsi="Cambria" w:cs="Arial"/>
          <w:color w:val="1F497D"/>
          <w:sz w:val="28"/>
          <w:szCs w:val="28"/>
          <w:lang w:val="ro-RO"/>
        </w:rPr>
        <w:t>62</w:t>
      </w:r>
      <w:r w:rsidRPr="0085293D">
        <w:rPr>
          <w:rFonts w:ascii="Cambria" w:hAnsi="Cambria" w:cs="Arial"/>
          <w:color w:val="1F497D"/>
          <w:sz w:val="28"/>
          <w:szCs w:val="28"/>
          <w:lang w:val="ro-RO"/>
        </w:rPr>
        <w:t>% (1</w:t>
      </w:r>
      <w:r w:rsidR="0085293D" w:rsidRPr="0085293D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Pr="0085293D">
        <w:rPr>
          <w:rFonts w:ascii="Cambria" w:hAnsi="Cambria" w:cs="Arial"/>
          <w:color w:val="1F497D"/>
          <w:sz w:val="28"/>
          <w:szCs w:val="28"/>
          <w:lang w:val="ro-RO"/>
        </w:rPr>
        <w:t>,4 mii persoane) erau cu studii primare, gimnaziale/medii generale</w:t>
      </w:r>
      <w:r w:rsidR="00225B66">
        <w:rPr>
          <w:rFonts w:ascii="Cambria" w:hAnsi="Cambria" w:cs="Arial"/>
          <w:color w:val="1F497D"/>
          <w:sz w:val="28"/>
          <w:szCs w:val="28"/>
          <w:lang w:val="ro-RO"/>
        </w:rPr>
        <w:t>/</w:t>
      </w:r>
      <w:r w:rsidR="00225B66" w:rsidRPr="0085293D">
        <w:rPr>
          <w:rFonts w:ascii="Cambria" w:hAnsi="Cambria" w:cs="Arial"/>
          <w:color w:val="1F497D"/>
          <w:sz w:val="28"/>
          <w:szCs w:val="28"/>
          <w:lang w:val="ro-RO"/>
        </w:rPr>
        <w:t>liceale</w:t>
      </w:r>
      <w:r w:rsidRPr="007371DC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>12,2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vacante(</w:t>
      </w:r>
      <w:r w:rsidR="0085293D" w:rsidRPr="00E9313D">
        <w:rPr>
          <w:rFonts w:ascii="Cambria" w:hAnsi="Cambria" w:cs="Arial"/>
          <w:color w:val="1F497D" w:themeColor="text2"/>
          <w:sz w:val="28"/>
          <w:szCs w:val="28"/>
          <w:lang w:val="ro-RO"/>
        </w:rPr>
        <w:t>52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%), urmați de cei cu studii 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>secundar-profesionale – 21%(5</w:t>
      </w:r>
      <w:r w:rsidR="00386192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>2</w:t>
      </w:r>
      <w:r w:rsidR="00386192">
        <w:rPr>
          <w:rFonts w:ascii="Cambria" w:hAnsi="Cambria" w:cs="Arial"/>
          <w:color w:val="1F497D"/>
          <w:sz w:val="28"/>
          <w:szCs w:val="28"/>
          <w:lang w:val="ro-RO"/>
        </w:rPr>
        <w:t xml:space="preserve"> mii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="00225B66"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pentru care au fost oferite </w:t>
      </w:r>
      <w:r w:rsidR="00CA30D4" w:rsidRPr="00E9313D">
        <w:rPr>
          <w:rFonts w:ascii="Cambria" w:hAnsi="Cambria" w:cs="Arial"/>
          <w:color w:val="1F497D" w:themeColor="text2"/>
          <w:sz w:val="28"/>
          <w:szCs w:val="28"/>
          <w:lang w:val="ro-RO"/>
        </w:rPr>
        <w:t>6,1 mii</w:t>
      </w:r>
      <w:r w:rsidR="00225B66"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 locuri</w:t>
      </w:r>
      <w:r w:rsid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 (26%)</w:t>
      </w:r>
      <w:r w:rsidR="00E65ADB">
        <w:rPr>
          <w:rFonts w:ascii="Cambria" w:hAnsi="Cambria" w:cs="Arial"/>
          <w:color w:val="1F497D"/>
          <w:sz w:val="28"/>
          <w:szCs w:val="28"/>
          <w:lang w:val="ro-RO"/>
        </w:rPr>
        <w:t>, cu studii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  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>superioare și medii de specialitate</w:t>
      </w:r>
      <w:r w:rsidRPr="007371DC">
        <w:rPr>
          <w:rFonts w:ascii="Cambria" w:hAnsi="Cambria" w:cs="Arial"/>
          <w:i/>
          <w:color w:val="1F497D"/>
          <w:sz w:val="28"/>
          <w:szCs w:val="28"/>
          <w:lang w:val="ro-RO"/>
        </w:rPr>
        <w:t xml:space="preserve"> – 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>1</w:t>
      </w:r>
      <w:r w:rsidR="00386192">
        <w:rPr>
          <w:rFonts w:ascii="Cambria" w:hAnsi="Cambria" w:cs="Arial"/>
          <w:color w:val="1F497D"/>
          <w:sz w:val="28"/>
          <w:szCs w:val="28"/>
          <w:lang w:val="ro-RO"/>
        </w:rPr>
        <w:t>7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>% (</w:t>
      </w:r>
      <w:r w:rsidR="0085293D" w:rsidRPr="00225B66">
        <w:rPr>
          <w:rFonts w:ascii="Cambria" w:hAnsi="Cambria" w:cs="Arial"/>
          <w:color w:val="1F497D"/>
          <w:sz w:val="28"/>
          <w:szCs w:val="28"/>
          <w:lang w:val="ro-RO"/>
        </w:rPr>
        <w:t>4,2</w:t>
      </w:r>
      <w:r w:rsidRPr="00225B66">
        <w:rPr>
          <w:rFonts w:ascii="Cambria" w:hAnsi="Cambria" w:cs="Arial"/>
          <w:color w:val="1F497D"/>
          <w:sz w:val="28"/>
          <w:szCs w:val="28"/>
          <w:lang w:val="ro-RO"/>
        </w:rPr>
        <w:t xml:space="preserve"> mii persoane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) pentru care au fost oferite </w:t>
      </w:r>
      <w:r w:rsidR="00CA30D4" w:rsidRPr="007136FF">
        <w:rPr>
          <w:rFonts w:ascii="Cambria" w:hAnsi="Cambria" w:cs="Arial"/>
          <w:color w:val="1F497D"/>
          <w:sz w:val="28"/>
          <w:szCs w:val="28"/>
          <w:lang w:val="ro-RO"/>
        </w:rPr>
        <w:t>5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>,</w:t>
      </w:r>
      <w:r w:rsidR="007136FF" w:rsidRPr="007136FF">
        <w:rPr>
          <w:rFonts w:ascii="Cambria" w:hAnsi="Cambria" w:cs="Arial"/>
          <w:color w:val="1F497D"/>
          <w:sz w:val="28"/>
          <w:szCs w:val="28"/>
          <w:lang w:val="ro-RO"/>
        </w:rPr>
        <w:t>2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 mii locuri vacante (</w:t>
      </w:r>
      <w:r w:rsidR="00CA30D4" w:rsidRPr="007136FF">
        <w:rPr>
          <w:rFonts w:ascii="Cambria" w:hAnsi="Cambria" w:cs="Arial"/>
          <w:color w:val="1F497D"/>
          <w:sz w:val="28"/>
          <w:szCs w:val="28"/>
          <w:lang w:val="ro-RO"/>
        </w:rPr>
        <w:t>22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%). </w:t>
      </w:r>
    </w:p>
    <w:p w:rsidR="00C56272" w:rsidRDefault="00022129" w:rsidP="007371DC">
      <w:pPr>
        <w:spacing w:after="0" w:line="240" w:lineRule="auto"/>
        <w:jc w:val="both"/>
        <w:rPr>
          <w:rFonts w:ascii="Cambria" w:hAnsi="Cambria" w:cs="Arial"/>
          <w:color w:val="1F497D" w:themeColor="text2"/>
          <w:sz w:val="28"/>
          <w:szCs w:val="28"/>
          <w:lang w:val="ro-RO"/>
        </w:rPr>
      </w:pPr>
      <w:r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Șomerii înregistrați la agențiile teritoriale dețin în mare parte(</w:t>
      </w:r>
      <w:r w:rsidR="004C79BA"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55</w:t>
      </w:r>
      <w:r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%) meseriile de muncitor necalificat</w:t>
      </w:r>
      <w:r w:rsidR="004C79BA"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: </w:t>
      </w:r>
      <w:r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muncitor auxiliar, necalificat în agricultură, îngrijitor de încăperi, </w:t>
      </w:r>
      <w:r w:rsidR="004C79BA"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hamal</w:t>
      </w:r>
      <w:r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, etc</w:t>
      </w:r>
      <w:r w:rsidR="004C79BA"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>.</w:t>
      </w:r>
      <w:r w:rsidRPr="004C79BA">
        <w:rPr>
          <w:rFonts w:ascii="Cambria" w:hAnsi="Cambria" w:cs="Arial"/>
          <w:color w:val="1F497D" w:themeColor="text2"/>
          <w:sz w:val="28"/>
          <w:szCs w:val="28"/>
          <w:lang w:val="ro-RO"/>
        </w:rPr>
        <w:t xml:space="preserve"> </w:t>
      </w:r>
    </w:p>
    <w:p w:rsidR="0063372C" w:rsidRDefault="0063372C" w:rsidP="0063372C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O discrepanță între cerere şi ofertă pe piaţa muncii se atestă în </w:t>
      </w:r>
      <w:r w:rsidRPr="007136FF">
        <w:rPr>
          <w:rFonts w:ascii="Cambria" w:hAnsi="Cambria" w:cs="Arial"/>
          <w:b/>
          <w:color w:val="1F497D"/>
          <w:sz w:val="28"/>
          <w:szCs w:val="28"/>
          <w:lang w:val="ro-RO"/>
        </w:rPr>
        <w:t>aspect de medii rural/urban</w:t>
      </w:r>
      <w:r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, </w:t>
      </w:r>
      <w:r w:rsidRPr="004C79BA"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>reieșind din lipsa oportunităţilor de angajare în acest sector.</w:t>
      </w:r>
      <w:r>
        <w:rPr>
          <w:rFonts w:asciiTheme="majorHAnsi" w:hAnsiTheme="majorHAnsi" w:cs="Times New Roman"/>
          <w:color w:val="1F497D" w:themeColor="text2"/>
          <w:sz w:val="28"/>
          <w:szCs w:val="28"/>
          <w:lang w:val="ro-RO"/>
        </w:rPr>
        <w:t xml:space="preserve"> 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>Din numărul total de șomeri (</w:t>
      </w:r>
      <w:r w:rsidR="00135DBE">
        <w:rPr>
          <w:rFonts w:ascii="Cambria" w:hAnsi="Cambria" w:cs="Arial"/>
          <w:color w:val="1F497D"/>
          <w:sz w:val="28"/>
          <w:szCs w:val="28"/>
          <w:lang w:val="ro-RO"/>
        </w:rPr>
        <w:t>24846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 persoane) </w:t>
      </w:r>
      <w:r w:rsidR="00135DBE">
        <w:rPr>
          <w:rFonts w:ascii="Cambria" w:hAnsi="Cambria" w:cs="Arial"/>
          <w:color w:val="1F497D"/>
          <w:sz w:val="28"/>
          <w:szCs w:val="28"/>
          <w:lang w:val="ro-RO"/>
        </w:rPr>
        <w:t xml:space="preserve">înregistrați în 6 luni, 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2016 </w:t>
      </w:r>
      <w:r w:rsidRPr="007136FF">
        <w:rPr>
          <w:rFonts w:ascii="Times New Roman" w:hAnsi="Times New Roman"/>
          <w:color w:val="1F497D"/>
          <w:sz w:val="28"/>
          <w:szCs w:val="28"/>
          <w:lang w:val="ro-RO"/>
        </w:rPr>
        <w:t>–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="00B75D81">
        <w:rPr>
          <w:rFonts w:ascii="Cambria" w:hAnsi="Cambria" w:cs="Arial"/>
          <w:color w:val="1F497D"/>
          <w:sz w:val="28"/>
          <w:szCs w:val="28"/>
          <w:lang w:val="ro-RO"/>
        </w:rPr>
        <w:t>62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% erau din localităţile rurale, iar locurile de muncă vacante în acest sector </w:t>
      </w:r>
      <w:r w:rsidRPr="007136FF">
        <w:rPr>
          <w:rFonts w:ascii="Cambria" w:hAnsi="Cambria"/>
          <w:color w:val="1F497D"/>
          <w:sz w:val="28"/>
          <w:szCs w:val="28"/>
          <w:lang w:val="ro-RO"/>
        </w:rPr>
        <w:t>constituiau</w:t>
      </w:r>
      <w:r w:rsidRPr="007136FF">
        <w:rPr>
          <w:rFonts w:ascii="Times New Roman" w:hAnsi="Times New Roman"/>
          <w:color w:val="1F497D"/>
          <w:sz w:val="28"/>
          <w:szCs w:val="28"/>
          <w:lang w:val="ro-RO"/>
        </w:rPr>
        <w:t xml:space="preserve"> </w:t>
      </w:r>
      <w:r w:rsidR="00B75D81">
        <w:rPr>
          <w:rFonts w:ascii="Cambria" w:hAnsi="Cambria" w:cs="Arial"/>
          <w:color w:val="1F497D"/>
          <w:sz w:val="28"/>
          <w:szCs w:val="28"/>
          <w:lang w:val="ro-RO"/>
        </w:rPr>
        <w:t>17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>% din numărul total de locuri vacante (</w:t>
      </w:r>
      <w:r w:rsidR="00135DBE">
        <w:rPr>
          <w:rFonts w:ascii="Cambria" w:hAnsi="Cambria" w:cs="Arial"/>
          <w:color w:val="1F497D"/>
          <w:sz w:val="28"/>
          <w:szCs w:val="28"/>
          <w:lang w:val="ro-RO"/>
        </w:rPr>
        <w:t>23511</w:t>
      </w:r>
      <w:r w:rsidRPr="007136FF">
        <w:rPr>
          <w:rFonts w:ascii="Cambria" w:hAnsi="Cambria" w:cs="Arial"/>
          <w:color w:val="1F497D"/>
          <w:sz w:val="28"/>
          <w:szCs w:val="28"/>
          <w:lang w:val="ro-RO"/>
        </w:rPr>
        <w:t xml:space="preserve"> locuri vacante) </w:t>
      </w:r>
      <w:r w:rsidR="00135DBE">
        <w:rPr>
          <w:rFonts w:ascii="Cambria" w:hAnsi="Cambria" w:cs="Arial"/>
          <w:color w:val="1F497D"/>
          <w:sz w:val="28"/>
          <w:szCs w:val="28"/>
          <w:lang w:val="ro-RO"/>
        </w:rPr>
        <w:t>înregistrate</w:t>
      </w:r>
      <w:r>
        <w:rPr>
          <w:rFonts w:ascii="Cambria" w:hAnsi="Cambria" w:cs="Arial"/>
          <w:color w:val="1F497D"/>
          <w:sz w:val="28"/>
          <w:szCs w:val="28"/>
          <w:lang w:val="ro-RO"/>
        </w:rPr>
        <w:t xml:space="preserve"> (Figura 2)</w:t>
      </w:r>
      <w:r w:rsidRPr="00FE38DC">
        <w:rPr>
          <w:rFonts w:ascii="Cambria" w:hAnsi="Cambria" w:cs="Arial"/>
          <w:i/>
          <w:color w:val="1F497D"/>
          <w:sz w:val="28"/>
          <w:szCs w:val="28"/>
          <w:lang w:val="ro-RO"/>
        </w:rPr>
        <w:t>.</w:t>
      </w:r>
    </w:p>
    <w:p w:rsidR="0063372C" w:rsidRDefault="0063372C" w:rsidP="0063372C">
      <w:pPr>
        <w:spacing w:after="0" w:line="240" w:lineRule="auto"/>
        <w:jc w:val="both"/>
        <w:rPr>
          <w:rFonts w:ascii="Cambria" w:hAnsi="Cambria" w:cs="Arial"/>
          <w:i/>
          <w:color w:val="1F497D"/>
          <w:sz w:val="28"/>
          <w:szCs w:val="28"/>
          <w:lang w:val="ro-RO"/>
        </w:rPr>
      </w:pPr>
    </w:p>
    <w:p w:rsidR="0063372C" w:rsidRPr="005E0B6A" w:rsidRDefault="0063372C" w:rsidP="0063372C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5E0B6A">
        <w:rPr>
          <w:rFonts w:ascii="Cambria" w:hAnsi="Cambria" w:cs="Arial"/>
          <w:b/>
          <w:color w:val="1F497D"/>
          <w:sz w:val="26"/>
          <w:szCs w:val="26"/>
          <w:lang w:val="ro-RO"/>
        </w:rPr>
        <w:t>Fig.</w:t>
      </w:r>
      <w:r w:rsidR="00135DBE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Pr="005E0B6A">
        <w:rPr>
          <w:rFonts w:ascii="Cambria" w:hAnsi="Cambria" w:cs="Arial"/>
          <w:b/>
          <w:color w:val="1F497D"/>
          <w:sz w:val="26"/>
          <w:szCs w:val="26"/>
          <w:lang w:val="ro-RO"/>
        </w:rPr>
        <w:t>2</w:t>
      </w:r>
      <w:r>
        <w:rPr>
          <w:rFonts w:ascii="Cambria" w:hAnsi="Cambria" w:cs="Arial"/>
          <w:b/>
          <w:color w:val="1F497D"/>
          <w:sz w:val="26"/>
          <w:szCs w:val="26"/>
          <w:lang w:val="ro-RO"/>
        </w:rPr>
        <w:t>.</w:t>
      </w:r>
      <w:r w:rsidRPr="005E0B6A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</w:t>
      </w:r>
      <w:r w:rsidR="00E34AB0">
        <w:rPr>
          <w:rFonts w:ascii="Cambria" w:hAnsi="Cambria" w:cs="Arial"/>
          <w:b/>
          <w:color w:val="1F497D"/>
          <w:sz w:val="26"/>
          <w:szCs w:val="26"/>
          <w:lang w:val="ro-RO"/>
        </w:rPr>
        <w:t>Cererea și oferta forței de muncă</w:t>
      </w:r>
      <w:r w:rsidR="00491654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înregistrate</w:t>
      </w:r>
      <w:r w:rsidRPr="005E0B6A">
        <w:rPr>
          <w:rFonts w:ascii="Cambria" w:hAnsi="Cambria" w:cs="Arial"/>
          <w:b/>
          <w:color w:val="1F497D"/>
          <w:sz w:val="26"/>
          <w:szCs w:val="26"/>
          <w:lang w:val="ro-RO"/>
        </w:rPr>
        <w:t xml:space="preserve"> pe medii de rezidență</w:t>
      </w:r>
    </w:p>
    <w:p w:rsidR="00BC078D" w:rsidRPr="005D15F5" w:rsidRDefault="00BC078D" w:rsidP="000B1E77">
      <w:pPr>
        <w:spacing w:after="0" w:line="240" w:lineRule="auto"/>
        <w:jc w:val="center"/>
        <w:rPr>
          <w:rFonts w:ascii="Cambria" w:hAnsi="Cambria" w:cs="Arial"/>
          <w:b/>
          <w:color w:val="1F497D"/>
          <w:sz w:val="28"/>
          <w:szCs w:val="28"/>
          <w:u w:val="single"/>
        </w:rPr>
      </w:pPr>
      <w:r>
        <w:rPr>
          <w:rFonts w:ascii="Cambria" w:hAnsi="Cambria" w:cs="Arial"/>
          <w:noProof/>
          <w:color w:val="1F497D" w:themeColor="text2"/>
          <w:sz w:val="28"/>
          <w:szCs w:val="28"/>
          <w:lang w:val="en-US"/>
        </w:rPr>
        <w:drawing>
          <wp:inline distT="0" distB="0" distL="0" distR="0">
            <wp:extent cx="2377440" cy="2172614"/>
            <wp:effectExtent l="1905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34AB0">
        <w:rPr>
          <w:rFonts w:ascii="Cambria" w:hAnsi="Cambria" w:cs="Arial"/>
          <w:b/>
          <w:noProof/>
          <w:color w:val="1F497D"/>
          <w:sz w:val="28"/>
          <w:szCs w:val="28"/>
          <w:lang w:val="en-US"/>
        </w:rPr>
        <w:drawing>
          <wp:inline distT="0" distB="0" distL="0" distR="0">
            <wp:extent cx="2830982" cy="2062886"/>
            <wp:effectExtent l="19050" t="0" r="7468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38DC" w:rsidRPr="00E34AB0" w:rsidRDefault="00FE38DC" w:rsidP="00FE38DC">
      <w:pPr>
        <w:spacing w:after="0" w:line="288" w:lineRule="auto"/>
        <w:jc w:val="center"/>
        <w:rPr>
          <w:rFonts w:ascii="Cambria" w:hAnsi="Cambria" w:cs="Arial"/>
          <w:b/>
          <w:color w:val="1F497D"/>
          <w:sz w:val="28"/>
          <w:szCs w:val="28"/>
          <w:lang w:val="ro-MO"/>
        </w:rPr>
      </w:pPr>
      <w:r w:rsidRPr="00E46EA2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>Cererea și oferta forței de muncă la data de 3</w:t>
      </w:r>
      <w:r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>0</w:t>
      </w:r>
      <w:r w:rsidRPr="00E46EA2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 xml:space="preserve"> </w:t>
      </w:r>
      <w:r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>iunie</w:t>
      </w:r>
      <w:r w:rsidRPr="00E46EA2">
        <w:rPr>
          <w:rFonts w:ascii="Cambria" w:hAnsi="Cambria" w:cs="Arial"/>
          <w:b/>
          <w:color w:val="1F497D"/>
          <w:sz w:val="28"/>
          <w:szCs w:val="28"/>
          <w:u w:val="single"/>
          <w:lang w:val="ro-MO"/>
        </w:rPr>
        <w:t>, 2016</w:t>
      </w:r>
    </w:p>
    <w:p w:rsidR="00FE38DC" w:rsidRPr="006F7DD0" w:rsidRDefault="00FE38DC" w:rsidP="00FE38DC">
      <w:pPr>
        <w:spacing w:after="0" w:line="288" w:lineRule="auto"/>
        <w:jc w:val="center"/>
        <w:rPr>
          <w:rFonts w:ascii="Cambria" w:hAnsi="Cambria" w:cs="Arial"/>
          <w:color w:val="1F497D"/>
          <w:sz w:val="24"/>
          <w:szCs w:val="24"/>
          <w:lang w:val="ro-MO"/>
        </w:rPr>
      </w:pPr>
    </w:p>
    <w:p w:rsidR="00FE38DC" w:rsidRDefault="00FE38DC" w:rsidP="00FE38DC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La data de </w:t>
      </w:r>
      <w:r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>3</w:t>
      </w:r>
      <w:r w:rsidR="00CA30D4"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>0</w:t>
      </w:r>
      <w:r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>.0</w:t>
      </w:r>
      <w:r w:rsidR="00CA30D4"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>6</w:t>
      </w:r>
      <w:r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.2016 </w:t>
      </w:r>
      <w:r w:rsidRP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în banca de date a Agenţiei Naţionale erau în evidență cca </w:t>
      </w:r>
      <w:r w:rsidR="00C55AB6">
        <w:rPr>
          <w:rFonts w:ascii="Cambria" w:hAnsi="Cambria" w:cs="Arial"/>
          <w:b/>
          <w:color w:val="1F497D"/>
          <w:sz w:val="28"/>
          <w:szCs w:val="28"/>
          <w:lang w:val="ro-RO"/>
        </w:rPr>
        <w:t>8</w:t>
      </w:r>
      <w:r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 locuri de muncă vacante şi cca </w:t>
      </w:r>
      <w:r w:rsidR="00CA30D4"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>24,9</w:t>
      </w:r>
      <w:r w:rsidRPr="00CA30D4">
        <w:rPr>
          <w:rFonts w:ascii="Cambria" w:hAnsi="Cambria" w:cs="Arial"/>
          <w:b/>
          <w:color w:val="1F497D"/>
          <w:sz w:val="28"/>
          <w:szCs w:val="28"/>
          <w:lang w:val="ro-RO"/>
        </w:rPr>
        <w:t xml:space="preserve"> mii</w:t>
      </w:r>
      <w:r w:rsidRP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 şomeri, concurența la un loc de muncă vacant fiind de </w:t>
      </w:r>
      <w:r w:rsidR="00CA30D4" w:rsidRPr="00CA30D4">
        <w:rPr>
          <w:rFonts w:ascii="Cambria" w:hAnsi="Cambria" w:cs="Arial"/>
          <w:color w:val="1F497D"/>
          <w:sz w:val="28"/>
          <w:szCs w:val="28"/>
          <w:lang w:val="ro-RO"/>
        </w:rPr>
        <w:t>3</w:t>
      </w:r>
      <w:r w:rsidRPr="00CA30D4">
        <w:rPr>
          <w:rFonts w:ascii="Cambria" w:hAnsi="Cambria" w:cs="Arial"/>
          <w:color w:val="1F497D"/>
          <w:sz w:val="28"/>
          <w:szCs w:val="28"/>
          <w:lang w:val="ro-RO"/>
        </w:rPr>
        <w:t xml:space="preserve"> şomeri. </w:t>
      </w:r>
    </w:p>
    <w:p w:rsidR="002E45D4" w:rsidRPr="00E505A4" w:rsidRDefault="002E45D4" w:rsidP="002E45D4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E505A4">
        <w:rPr>
          <w:rFonts w:ascii="Cambria" w:hAnsi="Cambria" w:cs="Arial"/>
          <w:color w:val="1F497D"/>
          <w:sz w:val="28"/>
          <w:szCs w:val="28"/>
          <w:lang w:val="ro-RO"/>
        </w:rPr>
        <w:t xml:space="preserve">În aspect teritorial, cele mai multe locuri de muncă vacante (Tabelul 1) </w:t>
      </w:r>
      <w:r w:rsidRPr="00E505A4">
        <w:rPr>
          <w:rFonts w:ascii="Cambria" w:hAnsi="Cambria"/>
          <w:color w:val="1F497D"/>
          <w:sz w:val="28"/>
          <w:szCs w:val="28"/>
          <w:lang w:val="ro-RO"/>
        </w:rPr>
        <w:t>au fost gestionate de către agenţia Chişinău, care a înregistrat</w:t>
      </w:r>
      <w:r w:rsidR="00C55AB6" w:rsidRPr="00E505A4">
        <w:rPr>
          <w:rFonts w:ascii="Cambria" w:hAnsi="Cambria"/>
          <w:color w:val="1F497D"/>
          <w:sz w:val="28"/>
          <w:szCs w:val="28"/>
          <w:lang w:val="ro-RO"/>
        </w:rPr>
        <w:t xml:space="preserve"> și gestionat </w:t>
      </w:r>
      <w:r w:rsidRPr="00E505A4">
        <w:rPr>
          <w:rFonts w:ascii="Cambria" w:hAnsi="Cambria"/>
          <w:color w:val="1F497D"/>
          <w:sz w:val="28"/>
          <w:szCs w:val="28"/>
          <w:lang w:val="ro-RO"/>
        </w:rPr>
        <w:t xml:space="preserve"> în </w:t>
      </w:r>
      <w:r w:rsidR="00C55AB6" w:rsidRPr="00E505A4">
        <w:rPr>
          <w:rFonts w:ascii="Cambria" w:hAnsi="Cambria"/>
          <w:color w:val="1F497D"/>
          <w:sz w:val="28"/>
          <w:szCs w:val="28"/>
          <w:lang w:val="ro-RO"/>
        </w:rPr>
        <w:t>6</w:t>
      </w:r>
      <w:r w:rsidRPr="00E505A4">
        <w:rPr>
          <w:rFonts w:ascii="Cambria" w:hAnsi="Cambria"/>
          <w:color w:val="1F497D"/>
          <w:sz w:val="28"/>
          <w:szCs w:val="28"/>
          <w:lang w:val="ro-RO"/>
        </w:rPr>
        <w:t xml:space="preserve"> luni  – </w:t>
      </w:r>
      <w:r w:rsidR="00C55AB6" w:rsidRPr="00E505A4">
        <w:rPr>
          <w:rFonts w:ascii="Cambria" w:hAnsi="Cambria"/>
          <w:color w:val="1F497D"/>
          <w:sz w:val="28"/>
          <w:szCs w:val="28"/>
          <w:lang w:val="ro-RO"/>
        </w:rPr>
        <w:t>6479</w:t>
      </w:r>
      <w:r w:rsidRPr="00E505A4">
        <w:rPr>
          <w:rFonts w:ascii="Cambria" w:hAnsi="Cambria"/>
          <w:color w:val="1F497D"/>
          <w:sz w:val="28"/>
          <w:szCs w:val="28"/>
          <w:lang w:val="ro-RO"/>
        </w:rPr>
        <w:t xml:space="preserve"> locuri de muncă vacante (la finele perioadei având în evidență </w:t>
      </w:r>
      <w:r w:rsidR="00C55AB6" w:rsidRPr="00E505A4">
        <w:rPr>
          <w:rFonts w:ascii="Cambria" w:hAnsi="Cambria"/>
          <w:color w:val="1F497D"/>
          <w:sz w:val="28"/>
          <w:szCs w:val="28"/>
          <w:lang w:val="ro-RO"/>
        </w:rPr>
        <w:t>1729</w:t>
      </w:r>
      <w:r w:rsidRPr="00E505A4">
        <w:rPr>
          <w:rFonts w:ascii="Cambria" w:hAnsi="Cambria"/>
          <w:color w:val="1F497D"/>
          <w:sz w:val="28"/>
          <w:szCs w:val="28"/>
          <w:lang w:val="ro-RO"/>
        </w:rPr>
        <w:t xml:space="preserve"> locuri). </w:t>
      </w:r>
    </w:p>
    <w:p w:rsidR="002E45D4" w:rsidRPr="0016776A" w:rsidRDefault="002E45D4" w:rsidP="002E45D4">
      <w:pPr>
        <w:spacing w:after="0" w:line="288" w:lineRule="auto"/>
        <w:jc w:val="both"/>
        <w:rPr>
          <w:rFonts w:ascii="Times New Roman" w:hAnsi="Times New Roman"/>
          <w:color w:val="002060"/>
          <w:sz w:val="24"/>
          <w:szCs w:val="24"/>
          <w:lang w:val="ro-RO"/>
        </w:rPr>
      </w:pPr>
    </w:p>
    <w:p w:rsidR="002E45D4" w:rsidRPr="0016776A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lastRenderedPageBreak/>
        <w:t xml:space="preserve">Tab.1. Oferta și cererea forței de muncă în aspect teritorial </w:t>
      </w:r>
    </w:p>
    <w:p w:rsidR="002E45D4" w:rsidRPr="0016776A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color w:val="1F497D"/>
          <w:sz w:val="26"/>
          <w:szCs w:val="26"/>
          <w:lang w:val="en-US"/>
        </w:rPr>
      </w:pPr>
      <w:r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t>la data de 3</w:t>
      </w:r>
      <w:r w:rsidR="00F14B49"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t>0</w:t>
      </w:r>
      <w:r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t>.0</w:t>
      </w:r>
      <w:r w:rsidR="00F14B49"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t>6</w:t>
      </w:r>
      <w:r w:rsidRPr="0016776A">
        <w:rPr>
          <w:rFonts w:ascii="Cambria" w:hAnsi="Cambria" w:cs="Arial"/>
          <w:b/>
          <w:color w:val="1F497D"/>
          <w:sz w:val="26"/>
          <w:szCs w:val="26"/>
          <w:lang w:val="ro-RO"/>
        </w:rPr>
        <w:t>.2016</w:t>
      </w:r>
    </w:p>
    <w:p w:rsidR="002E45D4" w:rsidRPr="00F14B49" w:rsidRDefault="002E45D4" w:rsidP="002E45D4">
      <w:pPr>
        <w:spacing w:after="0" w:line="240" w:lineRule="auto"/>
        <w:ind w:firstLine="709"/>
        <w:jc w:val="center"/>
        <w:rPr>
          <w:rFonts w:ascii="Cambria" w:hAnsi="Cambria" w:cs="Arial"/>
          <w:b/>
          <w:i/>
          <w:color w:val="1F497D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675"/>
        <w:gridCol w:w="2694"/>
        <w:gridCol w:w="1842"/>
        <w:gridCol w:w="1985"/>
        <w:gridCol w:w="1843"/>
      </w:tblGrid>
      <w:tr w:rsidR="002E45D4" w:rsidRPr="0063372C" w:rsidTr="009E3279">
        <w:trPr>
          <w:jc w:val="center"/>
        </w:trPr>
        <w:tc>
          <w:tcPr>
            <w:tcW w:w="675" w:type="dxa"/>
            <w:shd w:val="clear" w:color="auto" w:fill="1F497D"/>
          </w:tcPr>
          <w:p w:rsidR="002E45D4" w:rsidRPr="00E505A4" w:rsidRDefault="002E45D4" w:rsidP="009E3279">
            <w:pPr>
              <w:spacing w:before="120"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ro-MO"/>
              </w:rPr>
              <w:t>N/O</w:t>
            </w:r>
          </w:p>
        </w:tc>
        <w:tc>
          <w:tcPr>
            <w:tcW w:w="2694" w:type="dxa"/>
            <w:shd w:val="clear" w:color="auto" w:fill="1F497D"/>
          </w:tcPr>
          <w:p w:rsidR="002E45D4" w:rsidRPr="00E505A4" w:rsidRDefault="002E45D4" w:rsidP="009E3279">
            <w:pPr>
              <w:spacing w:before="120" w:after="120" w:line="240" w:lineRule="auto"/>
              <w:ind w:firstLine="68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ro-MO"/>
              </w:rPr>
              <w:t>Agenţia</w:t>
            </w:r>
          </w:p>
        </w:tc>
        <w:tc>
          <w:tcPr>
            <w:tcW w:w="1842" w:type="dxa"/>
            <w:shd w:val="clear" w:color="auto" w:fill="1F497D"/>
          </w:tcPr>
          <w:p w:rsidR="002E45D4" w:rsidRPr="00E505A4" w:rsidRDefault="002E45D4" w:rsidP="009E3279">
            <w:pPr>
              <w:spacing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ro-MO"/>
              </w:rPr>
              <w:t>Şomeri în evidenţă, pers</w:t>
            </w:r>
          </w:p>
        </w:tc>
        <w:tc>
          <w:tcPr>
            <w:tcW w:w="1985" w:type="dxa"/>
            <w:shd w:val="clear" w:color="auto" w:fill="1F497D"/>
          </w:tcPr>
          <w:p w:rsidR="002E45D4" w:rsidRPr="00E505A4" w:rsidRDefault="002E45D4" w:rsidP="009E3279">
            <w:pPr>
              <w:spacing w:before="120" w:after="6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ro-MO"/>
              </w:rPr>
              <w:t>Locuri vacante</w:t>
            </w:r>
          </w:p>
        </w:tc>
        <w:tc>
          <w:tcPr>
            <w:tcW w:w="1843" w:type="dxa"/>
            <w:shd w:val="clear" w:color="auto" w:fill="1F497D"/>
          </w:tcPr>
          <w:p w:rsidR="002E45D4" w:rsidRPr="00E505A4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ro-MO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ro-MO"/>
              </w:rPr>
              <w:t>Concurența la 1 loc vacant, pers.</w:t>
            </w:r>
          </w:p>
        </w:tc>
      </w:tr>
      <w:tr w:rsidR="00B237A8" w:rsidRPr="00F14B49" w:rsidTr="00E505A4">
        <w:trPr>
          <w:trHeight w:val="350"/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  <w:lang w:val="en-US"/>
              </w:rPr>
              <w:t>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Ungheni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  <w:t>1594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  <w:t>280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Chișinău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  <w:t>1502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  <w:t>1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9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Ocnița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1501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117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13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Soroca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1460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Florești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1251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3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3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4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Fălești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1244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101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Dondușeni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1069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UTAG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1064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230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Dubăsari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917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66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Glodeni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911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116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8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Hâncesti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877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173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Cahul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825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298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Edineț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735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Drochia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724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31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Sângerei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716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285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Râșcani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712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9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 xml:space="preserve"> 17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Șoldănești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677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125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Taraclia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638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112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19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Ialoveni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625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268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Orhei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559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356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Briceni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515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77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7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Rezina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506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153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Bălți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469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9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71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0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Criuleni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468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84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Căușeni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457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78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6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26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Telenești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431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102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4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27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Anenii Noi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427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146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3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28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Basarabeasca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393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</w:t>
            </w: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45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29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Ștefan Vodă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285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60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5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30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Strășeni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274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144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31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Călărași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256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183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32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Nisporeni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252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164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33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Cantemir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238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219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34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Leova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202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132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2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color w:val="1F497D" w:themeColor="text2"/>
              </w:rPr>
              <w:t>35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Cimișlia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145</w:t>
            </w: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</w:rPr>
              <w:t>106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</w:rPr>
              <w:t>1</w:t>
            </w: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shd w:val="clear" w:color="auto" w:fill="D9D9D9"/>
          </w:tcPr>
          <w:p w:rsidR="00B237A8" w:rsidRPr="00E505A4" w:rsidRDefault="00B237A8" w:rsidP="00B237A8">
            <w:pPr>
              <w:spacing w:after="40" w:line="240" w:lineRule="auto"/>
              <w:jc w:val="center"/>
              <w:rPr>
                <w:rFonts w:asciiTheme="majorHAnsi" w:hAnsiTheme="majorHAnsi"/>
                <w:b/>
                <w:i/>
                <w:color w:val="1F497D" w:themeColor="text2"/>
              </w:rPr>
            </w:pPr>
          </w:p>
        </w:tc>
        <w:tc>
          <w:tcPr>
            <w:tcW w:w="2694" w:type="dxa"/>
            <w:tcBorders>
              <w:bottom w:val="double" w:sz="4" w:space="0" w:color="FFFFFF"/>
            </w:tcBorders>
            <w:shd w:val="clear" w:color="auto" w:fill="D9D9D9"/>
            <w:vAlign w:val="center"/>
          </w:tcPr>
          <w:p w:rsidR="00B237A8" w:rsidRPr="00E505A4" w:rsidRDefault="00B237A8" w:rsidP="00B237A8">
            <w:pPr>
              <w:spacing w:after="40" w:line="240" w:lineRule="auto"/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ro-RO"/>
              </w:rPr>
              <w:t>Angajare peste hotare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</w:rPr>
            </w:pPr>
          </w:p>
        </w:tc>
        <w:tc>
          <w:tcPr>
            <w:tcW w:w="1985" w:type="dxa"/>
            <w:shd w:val="clear" w:color="auto" w:fill="8DB3E2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1F497D" w:themeColor="text2"/>
                <w:lang w:val="en-US"/>
              </w:rPr>
              <w:t>324</w:t>
            </w:r>
          </w:p>
        </w:tc>
        <w:tc>
          <w:tcPr>
            <w:tcW w:w="1843" w:type="dxa"/>
            <w:shd w:val="clear" w:color="auto" w:fill="F2DBDB" w:themeFill="accent2" w:themeFillTint="33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en-US"/>
              </w:rPr>
            </w:pPr>
          </w:p>
        </w:tc>
      </w:tr>
      <w:tr w:rsidR="00B237A8" w:rsidRPr="002E45D4" w:rsidTr="00E505A4">
        <w:trPr>
          <w:jc w:val="center"/>
        </w:trPr>
        <w:tc>
          <w:tcPr>
            <w:tcW w:w="675" w:type="dxa"/>
            <w:tcBorders>
              <w:right w:val="double" w:sz="4" w:space="0" w:color="1F497D" w:themeColor="text2"/>
            </w:tcBorders>
            <w:shd w:val="clear" w:color="auto" w:fill="1F497D"/>
          </w:tcPr>
          <w:p w:rsidR="00B237A8" w:rsidRPr="00E505A4" w:rsidRDefault="00B237A8" w:rsidP="00B237A8">
            <w:pPr>
              <w:spacing w:after="40" w:line="240" w:lineRule="auto"/>
              <w:jc w:val="both"/>
              <w:rPr>
                <w:rFonts w:asciiTheme="majorHAnsi" w:hAnsiTheme="majorHAnsi" w:cs="Arial"/>
                <w:i/>
                <w:color w:val="FFFFFF" w:themeColor="background1"/>
              </w:rPr>
            </w:pPr>
          </w:p>
        </w:tc>
        <w:tc>
          <w:tcPr>
            <w:tcW w:w="2694" w:type="dxa"/>
            <w:tcBorders>
              <w:left w:val="double" w:sz="4" w:space="0" w:color="1F497D" w:themeColor="text2"/>
            </w:tcBorders>
            <w:shd w:val="clear" w:color="auto" w:fill="1F497D"/>
          </w:tcPr>
          <w:p w:rsidR="00B237A8" w:rsidRPr="00E505A4" w:rsidRDefault="00B237A8" w:rsidP="00B237A8">
            <w:pPr>
              <w:spacing w:after="40" w:line="240" w:lineRule="auto"/>
              <w:jc w:val="both"/>
              <w:rPr>
                <w:rFonts w:asciiTheme="majorHAnsi" w:hAnsiTheme="majorHAnsi"/>
                <w:b/>
                <w:color w:val="FFFFFF" w:themeColor="background1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</w:rPr>
              <w:t>ANOFM</w:t>
            </w:r>
          </w:p>
        </w:tc>
        <w:tc>
          <w:tcPr>
            <w:tcW w:w="1842" w:type="dxa"/>
            <w:shd w:val="clear" w:color="auto" w:fill="1F497D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FFFFFF" w:themeColor="background1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FFFFFF" w:themeColor="background1"/>
              </w:rPr>
              <w:t>24919</w:t>
            </w:r>
          </w:p>
        </w:tc>
        <w:tc>
          <w:tcPr>
            <w:tcW w:w="1985" w:type="dxa"/>
            <w:shd w:val="clear" w:color="auto" w:fill="1F497D"/>
            <w:vAlign w:val="center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</w:pPr>
            <w:r w:rsidRPr="00E505A4">
              <w:rPr>
                <w:rFonts w:asciiTheme="majorHAnsi" w:hAnsiTheme="majorHAnsi" w:cs="Arial"/>
                <w:b/>
                <w:bCs/>
                <w:color w:val="FFFFFF" w:themeColor="background1"/>
                <w:lang w:val="ro-RO"/>
              </w:rPr>
              <w:t>7986</w:t>
            </w:r>
          </w:p>
        </w:tc>
        <w:tc>
          <w:tcPr>
            <w:tcW w:w="1843" w:type="dxa"/>
            <w:shd w:val="clear" w:color="auto" w:fill="1F497D"/>
            <w:vAlign w:val="bottom"/>
          </w:tcPr>
          <w:p w:rsidR="00B237A8" w:rsidRPr="00E505A4" w:rsidRDefault="00B237A8" w:rsidP="00B237A8">
            <w:pPr>
              <w:spacing w:after="40" w:line="240" w:lineRule="auto"/>
              <w:jc w:val="right"/>
              <w:rPr>
                <w:rFonts w:asciiTheme="majorHAnsi" w:hAnsiTheme="majorHAnsi"/>
                <w:b/>
                <w:color w:val="FFFFFF" w:themeColor="background1"/>
                <w:lang w:val="en-US"/>
              </w:rPr>
            </w:pPr>
            <w:r w:rsidRPr="00E505A4">
              <w:rPr>
                <w:rFonts w:asciiTheme="majorHAnsi" w:hAnsiTheme="majorHAnsi"/>
                <w:b/>
                <w:color w:val="FFFFFF" w:themeColor="background1"/>
                <w:lang w:val="en-US"/>
              </w:rPr>
              <w:t>3</w:t>
            </w:r>
          </w:p>
        </w:tc>
      </w:tr>
    </w:tbl>
    <w:p w:rsidR="00EE79DF" w:rsidRDefault="00EE79DF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EE79DF" w:rsidRDefault="00EE79DF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EE79DF" w:rsidRDefault="00EE79DF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4C5833" w:rsidRPr="00C55AB6" w:rsidRDefault="002E45D4" w:rsidP="002E45D4">
      <w:pPr>
        <w:spacing w:after="0" w:line="240" w:lineRule="auto"/>
        <w:ind w:left="-142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A361F2">
        <w:rPr>
          <w:rFonts w:ascii="Cambria" w:hAnsi="Cambria" w:cs="Arial"/>
          <w:color w:val="1F497D"/>
          <w:sz w:val="28"/>
          <w:szCs w:val="28"/>
          <w:lang w:val="ro-RO"/>
        </w:rPr>
        <w:lastRenderedPageBreak/>
        <w:t xml:space="preserve">Conform datelor din Tabelul 1,  se remarcă o situație mai echilibrată în agențiile Chişinău, </w:t>
      </w:r>
      <w:r w:rsidR="00A361F2" w:rsidRPr="00A361F2">
        <w:rPr>
          <w:rFonts w:ascii="Cambria" w:hAnsi="Cambria" w:cs="Arial"/>
          <w:color w:val="1F497D"/>
          <w:sz w:val="28"/>
          <w:szCs w:val="28"/>
          <w:lang w:val="ro-RO"/>
        </w:rPr>
        <w:t xml:space="preserve">Călărași, Cantemir, Cimișlia, Strășeni, Leova, </w:t>
      </w:r>
      <w:r w:rsidRPr="00A361F2">
        <w:rPr>
          <w:rFonts w:ascii="Cambria" w:hAnsi="Cambria" w:cs="Arial"/>
          <w:color w:val="1F497D"/>
          <w:sz w:val="28"/>
          <w:szCs w:val="28"/>
          <w:lang w:val="ro-RO"/>
        </w:rPr>
        <w:t xml:space="preserve">Nisporeni, Basarabeasca, </w:t>
      </w:r>
      <w:r w:rsidR="00A361F2" w:rsidRPr="00A361F2">
        <w:rPr>
          <w:rFonts w:ascii="Cambria" w:hAnsi="Cambria" w:cs="Arial"/>
          <w:color w:val="1F497D"/>
          <w:sz w:val="28"/>
          <w:szCs w:val="28"/>
          <w:lang w:val="ro-RO"/>
        </w:rPr>
        <w:t>etc,</w:t>
      </w:r>
      <w:r w:rsidRPr="00A361F2">
        <w:rPr>
          <w:rFonts w:ascii="Cambria" w:hAnsi="Cambria" w:cs="Arial"/>
          <w:color w:val="1F497D"/>
          <w:sz w:val="28"/>
          <w:szCs w:val="28"/>
          <w:lang w:val="ro-RO"/>
        </w:rPr>
        <w:t xml:space="preserve"> concurența la un loc de muncă vacant fiind 1</w:t>
      </w:r>
      <w:r w:rsidRPr="00A361F2">
        <w:rPr>
          <w:rFonts w:ascii="Cambria" w:hAnsi="Cambria"/>
          <w:color w:val="1F497D"/>
          <w:sz w:val="28"/>
          <w:szCs w:val="28"/>
          <w:lang w:val="ro-RO"/>
        </w:rPr>
        <w:t>–</w:t>
      </w:r>
      <w:r w:rsidRPr="00A361F2">
        <w:rPr>
          <w:rFonts w:ascii="Cambria" w:hAnsi="Cambria" w:cs="Arial"/>
          <w:color w:val="1F497D"/>
          <w:sz w:val="28"/>
          <w:szCs w:val="28"/>
          <w:lang w:val="ro-RO"/>
        </w:rPr>
        <w:t xml:space="preserve">2 șomeri. </w:t>
      </w:r>
      <w:r w:rsidRPr="00EC23C8">
        <w:rPr>
          <w:rFonts w:ascii="Cambria" w:hAnsi="Cambria" w:cs="Arial"/>
          <w:color w:val="1F497D"/>
          <w:sz w:val="28"/>
          <w:szCs w:val="28"/>
          <w:lang w:val="ro-RO"/>
        </w:rPr>
        <w:t xml:space="preserve">Un dezechilibru destul de pronunțat la capitolul cerere și ofertă s-a atestat în agențiile </w:t>
      </w:r>
      <w:r w:rsidR="00C55AB6">
        <w:rPr>
          <w:rFonts w:ascii="Cambria" w:hAnsi="Cambria" w:cs="Arial"/>
          <w:color w:val="1F497D"/>
          <w:sz w:val="28"/>
          <w:szCs w:val="28"/>
          <w:lang w:val="ro-RO"/>
        </w:rPr>
        <w:t>Dubăsari, Soroca și</w:t>
      </w:r>
      <w:r w:rsidR="00EC23C8" w:rsidRPr="00EC23C8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  <w:r w:rsidRPr="00EC23C8">
        <w:rPr>
          <w:rFonts w:ascii="Cambria" w:hAnsi="Cambria" w:cs="Arial"/>
          <w:color w:val="1F497D"/>
          <w:sz w:val="28"/>
          <w:szCs w:val="28"/>
          <w:lang w:val="ro-RO"/>
        </w:rPr>
        <w:t>Drochia</w:t>
      </w:r>
      <w:r w:rsidR="004C5833">
        <w:rPr>
          <w:rFonts w:ascii="Cambria" w:hAnsi="Cambria" w:cs="Arial"/>
          <w:color w:val="1F497D"/>
          <w:sz w:val="28"/>
          <w:szCs w:val="28"/>
          <w:lang w:val="ro-RO"/>
        </w:rPr>
        <w:t>.</w:t>
      </w:r>
      <w:r w:rsidR="00C55AB6">
        <w:rPr>
          <w:rFonts w:ascii="Cambria" w:hAnsi="Cambria" w:cs="Arial"/>
          <w:color w:val="1F497D"/>
          <w:sz w:val="28"/>
          <w:szCs w:val="28"/>
          <w:lang w:val="ro-RO"/>
        </w:rPr>
        <w:t xml:space="preserve"> </w:t>
      </w:r>
    </w:p>
    <w:p w:rsidR="00357C33" w:rsidRPr="0016776A" w:rsidRDefault="002E45D4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16776A">
        <w:rPr>
          <w:rFonts w:ascii="Cambria" w:hAnsi="Cambria" w:cs="Arial"/>
          <w:b/>
          <w:color w:val="1F497D"/>
          <w:sz w:val="26"/>
          <w:szCs w:val="26"/>
        </w:rPr>
        <w:t xml:space="preserve">Tab. 2. Cererea și oferta forței de muncă </w:t>
      </w:r>
      <w:r w:rsidR="00357C33" w:rsidRPr="0016776A">
        <w:rPr>
          <w:rFonts w:ascii="Cambria" w:hAnsi="Cambria" w:cs="Arial"/>
          <w:b/>
          <w:color w:val="1F497D"/>
          <w:sz w:val="26"/>
          <w:szCs w:val="26"/>
        </w:rPr>
        <w:t>pe medii de rezidență</w:t>
      </w:r>
    </w:p>
    <w:p w:rsidR="002E45D4" w:rsidRPr="0016776A" w:rsidRDefault="002E45D4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16776A">
        <w:rPr>
          <w:rFonts w:ascii="Cambria" w:hAnsi="Cambria" w:cs="Arial"/>
          <w:b/>
          <w:color w:val="1F497D"/>
          <w:sz w:val="26"/>
          <w:szCs w:val="26"/>
        </w:rPr>
        <w:t>la data de 3</w:t>
      </w:r>
      <w:r w:rsidR="00C55AB6" w:rsidRPr="0016776A">
        <w:rPr>
          <w:rFonts w:ascii="Cambria" w:hAnsi="Cambria" w:cs="Arial"/>
          <w:b/>
          <w:color w:val="1F497D"/>
          <w:sz w:val="26"/>
          <w:szCs w:val="26"/>
        </w:rPr>
        <w:t>0</w:t>
      </w:r>
      <w:r w:rsidRPr="0016776A">
        <w:rPr>
          <w:rFonts w:ascii="Cambria" w:hAnsi="Cambria" w:cs="Arial"/>
          <w:b/>
          <w:color w:val="1F497D"/>
          <w:sz w:val="26"/>
          <w:szCs w:val="26"/>
        </w:rPr>
        <w:t>.0</w:t>
      </w:r>
      <w:r w:rsidR="00C55AB6" w:rsidRPr="0016776A">
        <w:rPr>
          <w:rFonts w:ascii="Cambria" w:hAnsi="Cambria" w:cs="Arial"/>
          <w:b/>
          <w:color w:val="1F497D"/>
          <w:sz w:val="26"/>
          <w:szCs w:val="26"/>
        </w:rPr>
        <w:t>6</w:t>
      </w:r>
      <w:r w:rsidRPr="0016776A">
        <w:rPr>
          <w:rFonts w:ascii="Cambria" w:hAnsi="Cambria" w:cs="Arial"/>
          <w:b/>
          <w:color w:val="1F497D"/>
          <w:sz w:val="26"/>
          <w:szCs w:val="26"/>
        </w:rPr>
        <w:t>.2016</w:t>
      </w:r>
    </w:p>
    <w:tbl>
      <w:tblPr>
        <w:tblW w:w="4941" w:type="pct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526"/>
        <w:gridCol w:w="3348"/>
        <w:gridCol w:w="976"/>
        <w:gridCol w:w="978"/>
        <w:gridCol w:w="976"/>
        <w:gridCol w:w="978"/>
        <w:gridCol w:w="985"/>
        <w:gridCol w:w="970"/>
      </w:tblGrid>
      <w:tr w:rsidR="002E45D4" w:rsidRPr="002E45D4" w:rsidTr="009E3279">
        <w:trPr>
          <w:trHeight w:val="771"/>
        </w:trPr>
        <w:tc>
          <w:tcPr>
            <w:tcW w:w="270" w:type="pct"/>
            <w:vMerge w:val="restart"/>
            <w:shd w:val="clear" w:color="auto" w:fill="1F497D"/>
            <w:hideMark/>
          </w:tcPr>
          <w:p w:rsidR="002E45D4" w:rsidRPr="000F3E32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ro-MO"/>
              </w:rPr>
            </w:pPr>
          </w:p>
          <w:p w:rsidR="00C04881" w:rsidRDefault="00C04881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N/O</w:t>
            </w:r>
          </w:p>
        </w:tc>
        <w:tc>
          <w:tcPr>
            <w:tcW w:w="1719" w:type="pct"/>
            <w:vMerge w:val="restart"/>
            <w:shd w:val="clear" w:color="auto" w:fill="1F497D"/>
            <w:hideMark/>
          </w:tcPr>
          <w:p w:rsidR="002E45D4" w:rsidRPr="00C04881" w:rsidRDefault="002E45D4" w:rsidP="009E3279">
            <w:pPr>
              <w:spacing w:before="480" w:after="0" w:line="240" w:lineRule="auto"/>
              <w:ind w:left="-23" w:firstLine="23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val="ro-MO"/>
              </w:rPr>
              <w:t xml:space="preserve">Profesii/Meserii </w:t>
            </w:r>
          </w:p>
        </w:tc>
        <w:tc>
          <w:tcPr>
            <w:tcW w:w="501" w:type="pct"/>
            <w:shd w:val="clear" w:color="auto" w:fill="1F497D"/>
            <w:hideMark/>
          </w:tcPr>
          <w:p w:rsidR="002E45D4" w:rsidRPr="00C04881" w:rsidRDefault="002E45D4" w:rsidP="00C04881">
            <w:pPr>
              <w:spacing w:before="240" w:after="0" w:line="240" w:lineRule="auto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C04881" w:rsidRDefault="00C04881" w:rsidP="00C04881">
            <w:pPr>
              <w:spacing w:after="0" w:line="240" w:lineRule="auto"/>
              <w:ind w:left="-77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 xml:space="preserve"> v</w:t>
            </w:r>
            <w:r w:rsidR="002E45D4"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acante</w:t>
            </w:r>
          </w:p>
          <w:p w:rsidR="002E45D4" w:rsidRPr="00C04881" w:rsidRDefault="002E45D4" w:rsidP="00C04881">
            <w:pPr>
              <w:spacing w:after="0" w:line="240" w:lineRule="auto"/>
              <w:ind w:left="-77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(număr)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</w:p>
        </w:tc>
        <w:tc>
          <w:tcPr>
            <w:tcW w:w="502" w:type="pct"/>
            <w:shd w:val="clear" w:color="auto" w:fill="1F497D"/>
          </w:tcPr>
          <w:p w:rsidR="002E45D4" w:rsidRPr="00C04881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pers.</w:t>
            </w:r>
          </w:p>
        </w:tc>
        <w:tc>
          <w:tcPr>
            <w:tcW w:w="501" w:type="pct"/>
            <w:shd w:val="clear" w:color="auto" w:fill="1F497D"/>
          </w:tcPr>
          <w:p w:rsidR="002E45D4" w:rsidRPr="00C04881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Locuri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vacante (rural)</w:t>
            </w:r>
          </w:p>
        </w:tc>
        <w:tc>
          <w:tcPr>
            <w:tcW w:w="502" w:type="pct"/>
            <w:shd w:val="clear" w:color="auto" w:fill="1F497D"/>
          </w:tcPr>
          <w:p w:rsidR="002E45D4" w:rsidRPr="00C04881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Șomeri (pers.)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rural</w:t>
            </w:r>
          </w:p>
        </w:tc>
        <w:tc>
          <w:tcPr>
            <w:tcW w:w="506" w:type="pct"/>
            <w:shd w:val="clear" w:color="auto" w:fill="1F497D"/>
          </w:tcPr>
          <w:p w:rsidR="002E45D4" w:rsidRPr="00C04881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Locuri vacante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(urban)</w:t>
            </w:r>
          </w:p>
        </w:tc>
        <w:tc>
          <w:tcPr>
            <w:tcW w:w="498" w:type="pct"/>
            <w:shd w:val="clear" w:color="auto" w:fill="1F497D"/>
          </w:tcPr>
          <w:p w:rsidR="002E45D4" w:rsidRPr="00C04881" w:rsidRDefault="002E45D4" w:rsidP="009E3279">
            <w:pPr>
              <w:spacing w:before="240"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Șomeri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 xml:space="preserve"> (pers.) 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  <w:r w:rsidRPr="00C04881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  <w:t>urban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  <w:lang w:val="ro-MO"/>
              </w:rPr>
            </w:pPr>
          </w:p>
        </w:tc>
      </w:tr>
      <w:tr w:rsidR="002E45D4" w:rsidRPr="002E45D4" w:rsidTr="009E3279">
        <w:trPr>
          <w:trHeight w:val="144"/>
        </w:trPr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2E45D4" w:rsidRPr="000F3E32" w:rsidRDefault="002E45D4" w:rsidP="009E3279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9" w:type="pct"/>
            <w:vMerge/>
            <w:tcBorders>
              <w:bottom w:val="single" w:sz="4" w:space="0" w:color="auto"/>
            </w:tcBorders>
            <w:shd w:val="clear" w:color="auto" w:fill="1F497D"/>
            <w:hideMark/>
          </w:tcPr>
          <w:p w:rsidR="002E45D4" w:rsidRPr="000F3E32" w:rsidRDefault="002E45D4" w:rsidP="009E3279">
            <w:pPr>
              <w:spacing w:after="0" w:line="240" w:lineRule="auto"/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1F497D"/>
            <w:hideMark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2" w:type="pct"/>
            <w:shd w:val="clear" w:color="auto" w:fill="1F497D"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1" w:type="pct"/>
            <w:shd w:val="clear" w:color="auto" w:fill="1F497D"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2" w:type="pct"/>
            <w:shd w:val="clear" w:color="auto" w:fill="1F497D"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506" w:type="pct"/>
            <w:shd w:val="clear" w:color="auto" w:fill="1F497D"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  <w:tc>
          <w:tcPr>
            <w:tcW w:w="498" w:type="pct"/>
            <w:shd w:val="clear" w:color="auto" w:fill="1F497D"/>
          </w:tcPr>
          <w:p w:rsidR="002E45D4" w:rsidRPr="000F3E32" w:rsidRDefault="002E45D4" w:rsidP="009E3279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0F3E32">
              <w:rPr>
                <w:rFonts w:asciiTheme="majorHAnsi" w:hAnsiTheme="majorHAnsi" w:cs="Arial"/>
                <w:b/>
                <w:bCs/>
                <w:color w:val="FFFFFF"/>
                <w:sz w:val="18"/>
                <w:szCs w:val="18"/>
                <w:lang w:val="en-US"/>
              </w:rPr>
              <w:t>TOTAL </w:t>
            </w:r>
          </w:p>
        </w:tc>
      </w:tr>
      <w:tr w:rsidR="002E45D4" w:rsidRPr="002E45D4" w:rsidTr="00C04881">
        <w:trPr>
          <w:trHeight w:val="144"/>
        </w:trPr>
        <w:tc>
          <w:tcPr>
            <w:tcW w:w="1989" w:type="pct"/>
            <w:gridSpan w:val="2"/>
            <w:tcBorders>
              <w:top w:val="single" w:sz="4" w:space="0" w:color="auto"/>
              <w:left w:val="nil"/>
            </w:tcBorders>
            <w:shd w:val="clear" w:color="auto" w:fill="F2DBDB" w:themeFill="accent2" w:themeFillTint="33"/>
            <w:hideMark/>
          </w:tcPr>
          <w:p w:rsidR="002E45D4" w:rsidRPr="0075478C" w:rsidRDefault="002E45D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i/>
                <w:color w:val="1F497D" w:themeColor="text2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shd w:val="clear" w:color="auto" w:fill="F2DBDB" w:themeFill="accent2" w:themeFillTint="33"/>
            <w:vAlign w:val="bottom"/>
            <w:hideMark/>
          </w:tcPr>
          <w:p w:rsidR="002E45D4" w:rsidRPr="000F3E32" w:rsidRDefault="000F3E32" w:rsidP="0075478C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0F3E32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7986</w:t>
            </w:r>
          </w:p>
        </w:tc>
        <w:tc>
          <w:tcPr>
            <w:tcW w:w="502" w:type="pct"/>
            <w:shd w:val="clear" w:color="auto" w:fill="F2DBDB" w:themeFill="accent2" w:themeFillTint="33"/>
            <w:vAlign w:val="bottom"/>
          </w:tcPr>
          <w:p w:rsidR="002E45D4" w:rsidRPr="000F3E32" w:rsidRDefault="000F3E32" w:rsidP="0075478C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 w:rsidRPr="000F3E32"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24919</w:t>
            </w:r>
          </w:p>
        </w:tc>
        <w:tc>
          <w:tcPr>
            <w:tcW w:w="501" w:type="pct"/>
            <w:shd w:val="clear" w:color="auto" w:fill="F2DBDB" w:themeFill="accent2" w:themeFillTint="33"/>
            <w:vAlign w:val="bottom"/>
          </w:tcPr>
          <w:p w:rsidR="002E45D4" w:rsidRPr="00551D41" w:rsidRDefault="00551D41" w:rsidP="0075478C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1154</w:t>
            </w:r>
          </w:p>
        </w:tc>
        <w:tc>
          <w:tcPr>
            <w:tcW w:w="502" w:type="pct"/>
            <w:shd w:val="clear" w:color="auto" w:fill="F2DBDB" w:themeFill="accent2" w:themeFillTint="33"/>
            <w:vAlign w:val="bottom"/>
          </w:tcPr>
          <w:p w:rsidR="002E45D4" w:rsidRPr="00551D41" w:rsidRDefault="00551D41" w:rsidP="00551D41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17366</w:t>
            </w:r>
          </w:p>
        </w:tc>
        <w:tc>
          <w:tcPr>
            <w:tcW w:w="506" w:type="pct"/>
            <w:shd w:val="clear" w:color="auto" w:fill="F2DBDB" w:themeFill="accent2" w:themeFillTint="33"/>
            <w:vAlign w:val="bottom"/>
          </w:tcPr>
          <w:p w:rsidR="002E45D4" w:rsidRPr="00551D41" w:rsidRDefault="00551D41" w:rsidP="00551D41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6832</w:t>
            </w:r>
          </w:p>
        </w:tc>
        <w:tc>
          <w:tcPr>
            <w:tcW w:w="498" w:type="pct"/>
            <w:shd w:val="clear" w:color="auto" w:fill="F2DBDB" w:themeFill="accent2" w:themeFillTint="33"/>
            <w:vAlign w:val="bottom"/>
          </w:tcPr>
          <w:p w:rsidR="002E45D4" w:rsidRPr="00551D41" w:rsidRDefault="00551D41" w:rsidP="0075478C">
            <w:pPr>
              <w:spacing w:after="40" w:line="240" w:lineRule="auto"/>
              <w:jc w:val="right"/>
              <w:rPr>
                <w:rFonts w:asciiTheme="majorHAnsi" w:hAnsiTheme="majorHAnsi" w:cs="Arial"/>
                <w:b/>
                <w:color w:val="1F497D" w:themeColor="text2"/>
                <w:lang w:val="ro-RO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lang w:val="ro-RO"/>
              </w:rPr>
              <w:t>7553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1734C7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CUS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TOREAS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(INDUSTRIA  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OAR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/CONFEC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IILOR)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1714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348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255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1580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93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MUNCITOR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668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8968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7449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1519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INSPECTOR CALITATEA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RECEP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IA LUCR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RILOR DE CONSTRUC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MONTAJ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500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500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INZ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409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192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301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AGRICULTUR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/GR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DIN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RIT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609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596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MEDIC 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(diverse domenii)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 AUTO (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OFER)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920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497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423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ARMATOR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NGRIJITOR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PERI DE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DE SERVICIU/ FEMEIE DE SERVICIU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783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538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TAR/ BUC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TAR-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EF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413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167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EDUCATOR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SISTEMUL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INV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ĂȚĂ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NTUL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UI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CONTABIL/CONTABIL-ȘEF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347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OPERATOR  LA  CALCULATOARE ELECTRONICE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PROFESOR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SISTEMUL INV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ĂȚĂ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INTULUI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PLACATOR CU PL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ASISTENT MEDICAL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CASIER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CHELNER (OSP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TENCUITOR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99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SPECIALIST (INCLUSIV SUPERIOR, PRINCIPAL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INSTITU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IILE PUBLICE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MANAGER (diverse ramuri)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PUITOR-AMBALATOR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HAMAL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AJUTOR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DE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CONSULTANT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DOBOR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TOR ARBORI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INGINER  (diverse 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GARDIAN PUBLIC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85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ELECTROGAZOSUDOR/SUDOR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99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AGENT COMERCIAL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31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NCHEIETOR (TRICOTAJE)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DECORATOR JUC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RII     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BARMAN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CIZMAR-CONFEC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IONER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MINTE LA COMAND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TAXATOR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OFI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ER DE SECTOR / URM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RIRE PENAL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(SUPERIOR, PRINCIPAL)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DULGHER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VITICULTOR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ASAMBLOR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FRIZER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EF POST (diverse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BRUTAR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COFETAR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TERMOFINISOR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CONFEC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 AUXILIAR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INSPECTOR DE POLI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ĂLĂ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 VESEL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ELECTRICIAN SEC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IE/SECTOR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OPERATOR 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INZARI PRIN TELEFON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51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BRIGADIER  LA SECTOARELE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IEI  DE  BAZ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LABORANT FARMACIST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53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EF DE SECTOR(diverse </w:t>
            </w:r>
            <w:r w:rsidRPr="00140CFB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ramuri)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54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POLI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IST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55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PO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56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TRACTORIST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419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57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EXPLOAT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RI FORESTIERE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58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140CFB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SECRETAR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59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EF GARD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(PAZA PARAMILITAR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  <w:hideMark/>
          </w:tcPr>
          <w:p w:rsidR="001734C7" w:rsidRPr="0075478C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1719" w:type="pct"/>
            <w:shd w:val="clear" w:color="auto" w:fill="DBE5F1"/>
            <w:vAlign w:val="bottom"/>
            <w:hideMark/>
          </w:tcPr>
          <w:p w:rsidR="001734C7" w:rsidRPr="0075478C" w:rsidRDefault="001734C7" w:rsidP="00140CF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CONSTRUC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II  </w:t>
            </w:r>
          </w:p>
        </w:tc>
        <w:tc>
          <w:tcPr>
            <w:tcW w:w="501" w:type="pct"/>
            <w:shd w:val="clear" w:color="auto" w:fill="8DB3E2"/>
            <w:vAlign w:val="bottom"/>
            <w:hideMark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9F1E46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OPERATOR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SECTORUL DE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9F1E46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ELECTRICIAN  DE 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NTRE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INERE 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CONSTRUC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II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FARMACIST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PAZNIC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148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MONTATOR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IA DE CABLURI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CRO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MANICHIURIST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PSIHOLOG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TRICOTER MANUAL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AUTO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COMPLETATOR MATERIALE, CROIURI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ARTICOLE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9F1E46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9F1E46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EXPERT (diverse domenii)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9F1E46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9F1E46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OPERATOR  LA  TELECOMUNICA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9F1E46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II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</w:tr>
      <w:tr w:rsidR="001734C7" w:rsidRPr="00BC36F5" w:rsidTr="009E3279">
        <w:trPr>
          <w:trHeight w:val="223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9F1E46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9F1E46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CONTROLOR-CASIER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57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9F1E46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9F1E46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DIRECTOR(diverse domenii)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76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28473E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-INSTALATOR TEHNIC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SANITAR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STRUNGAR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IMPLAR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89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ADMINISTRATOR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JURISCONSULT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CONTROLOR CALITATE  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GREFIER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1734C7" w:rsidRPr="00BC36F5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PIETRAR-ZIDAR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97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64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PROGRAMATOR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85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AGRONOM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86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PSIHOPEDAGOG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87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ECONOMIST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88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TRADUC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89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ELECTRONIST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90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INSPECTOR (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inclusiv superior/principal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91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SECRETAR AL CONSILIULUI  LOCAL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92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28473E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EF GRADINI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ȚĂ </w:t>
            </w: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DE COPII 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93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SPECIALIST MARKETING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1734C7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1734C7" w:rsidRPr="00E505A4" w:rsidRDefault="00E505A4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94</w:t>
            </w:r>
          </w:p>
        </w:tc>
        <w:tc>
          <w:tcPr>
            <w:tcW w:w="1719" w:type="pct"/>
            <w:shd w:val="clear" w:color="auto" w:fill="DBE5F1"/>
            <w:vAlign w:val="bottom"/>
          </w:tcPr>
          <w:p w:rsidR="001734C7" w:rsidRPr="0075478C" w:rsidRDefault="001734C7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75478C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SPECIALIST RESURSE UMANE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1734C7" w:rsidRPr="00E505A4" w:rsidRDefault="001734C7" w:rsidP="0075478C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E505A4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</w:tr>
      <w:tr w:rsidR="008838CB" w:rsidRPr="002E45D4" w:rsidTr="009E3279">
        <w:trPr>
          <w:trHeight w:val="144"/>
        </w:trPr>
        <w:tc>
          <w:tcPr>
            <w:tcW w:w="270" w:type="pct"/>
            <w:shd w:val="clear" w:color="auto" w:fill="DBE5F1"/>
            <w:noWrap/>
          </w:tcPr>
          <w:p w:rsidR="008838CB" w:rsidRPr="00E505A4" w:rsidRDefault="008838CB" w:rsidP="0075478C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</w:p>
        </w:tc>
        <w:tc>
          <w:tcPr>
            <w:tcW w:w="1719" w:type="pct"/>
            <w:shd w:val="clear" w:color="auto" w:fill="DBE5F1"/>
            <w:vAlign w:val="bottom"/>
          </w:tcPr>
          <w:p w:rsidR="008838CB" w:rsidRPr="000F3E32" w:rsidRDefault="008838CB" w:rsidP="0075478C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ALTE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1011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7159</w:t>
            </w:r>
          </w:p>
        </w:tc>
        <w:tc>
          <w:tcPr>
            <w:tcW w:w="501" w:type="pct"/>
            <w:shd w:val="clear" w:color="auto" w:fill="8DB3E2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133</w:t>
            </w:r>
          </w:p>
        </w:tc>
        <w:tc>
          <w:tcPr>
            <w:tcW w:w="502" w:type="pct"/>
            <w:shd w:val="clear" w:color="auto" w:fill="D6E3BC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4452</w:t>
            </w:r>
          </w:p>
        </w:tc>
        <w:tc>
          <w:tcPr>
            <w:tcW w:w="506" w:type="pct"/>
            <w:shd w:val="clear" w:color="auto" w:fill="8DB3E2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878</w:t>
            </w:r>
          </w:p>
        </w:tc>
        <w:tc>
          <w:tcPr>
            <w:tcW w:w="498" w:type="pct"/>
            <w:shd w:val="clear" w:color="auto" w:fill="D6E3BC"/>
            <w:vAlign w:val="bottom"/>
          </w:tcPr>
          <w:p w:rsidR="008838CB" w:rsidRPr="00C04881" w:rsidRDefault="008838CB" w:rsidP="005A373F">
            <w:pPr>
              <w:jc w:val="right"/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</w:pPr>
            <w:r w:rsidRPr="00C04881">
              <w:rPr>
                <w:rFonts w:asciiTheme="majorHAnsi" w:hAnsiTheme="majorHAnsi"/>
                <w:b/>
                <w:color w:val="1F497D" w:themeColor="text2"/>
                <w:sz w:val="20"/>
                <w:szCs w:val="20"/>
                <w:lang w:val="ro-RO"/>
              </w:rPr>
              <w:t>2707</w:t>
            </w:r>
          </w:p>
        </w:tc>
      </w:tr>
    </w:tbl>
    <w:p w:rsidR="0028473E" w:rsidRDefault="0028473E" w:rsidP="002E45D4">
      <w:pPr>
        <w:spacing w:after="0" w:line="240" w:lineRule="auto"/>
        <w:ind w:left="-142"/>
        <w:jc w:val="both"/>
        <w:rPr>
          <w:rFonts w:ascii="Cambria" w:hAnsi="Cambria"/>
          <w:i/>
          <w:color w:val="1F497D"/>
          <w:sz w:val="28"/>
          <w:szCs w:val="28"/>
          <w:lang w:val="ro-MO"/>
        </w:rPr>
      </w:pPr>
    </w:p>
    <w:p w:rsidR="0016776A" w:rsidRDefault="00E42694" w:rsidP="002E45D4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C55AB6">
        <w:rPr>
          <w:rFonts w:ascii="Cambria" w:hAnsi="Cambria"/>
          <w:color w:val="1F497D"/>
          <w:sz w:val="28"/>
          <w:szCs w:val="28"/>
          <w:lang w:val="ro-RO"/>
        </w:rPr>
        <w:t>Meseria cea mai solicitată pe piața muncii rămâne a fi cea de cusător</w:t>
      </w:r>
      <w:r w:rsidR="0016776A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  <w:r w:rsidRPr="00C55AB6">
        <w:rPr>
          <w:rFonts w:ascii="Cambria" w:hAnsi="Cambria"/>
          <w:color w:val="1F497D"/>
          <w:sz w:val="28"/>
          <w:szCs w:val="28"/>
          <w:lang w:val="ro-RO"/>
        </w:rPr>
        <w:t>(industria ușoară/industria confecțiilor),</w:t>
      </w:r>
      <w:r w:rsidRPr="00C55AB6">
        <w:rPr>
          <w:rFonts w:ascii="Cambria" w:hAnsi="Cambria"/>
          <w:b/>
          <w:color w:val="1F497D"/>
          <w:sz w:val="28"/>
          <w:szCs w:val="28"/>
          <w:lang w:val="ro-RO"/>
        </w:rPr>
        <w:t xml:space="preserve"> </w:t>
      </w:r>
      <w:r w:rsidRPr="00C55AB6">
        <w:rPr>
          <w:rFonts w:ascii="Cambria" w:hAnsi="Cambria"/>
          <w:color w:val="1F497D"/>
          <w:sz w:val="28"/>
          <w:szCs w:val="28"/>
          <w:lang w:val="ro-RO"/>
        </w:rPr>
        <w:t xml:space="preserve">pentru care numărul de locuri vacante a constituit 21% din numărul total de locuri vacante </w:t>
      </w:r>
      <w:r w:rsidR="00357C33">
        <w:rPr>
          <w:rFonts w:ascii="Cambria" w:hAnsi="Cambria"/>
          <w:color w:val="1F497D"/>
          <w:sz w:val="28"/>
          <w:szCs w:val="28"/>
          <w:lang w:val="ro-RO"/>
        </w:rPr>
        <w:t>în evidență la data de 30.06.16</w:t>
      </w:r>
      <w:r w:rsidR="0016776A"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</w:p>
    <w:p w:rsidR="003C49FB" w:rsidRPr="00B32C9C" w:rsidRDefault="00E42694" w:rsidP="002E45D4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  <w:r w:rsidRPr="00C55AB6">
        <w:rPr>
          <w:rFonts w:ascii="Cambria" w:hAnsi="Cambria" w:cs="Arial"/>
          <w:color w:val="1F497D"/>
          <w:sz w:val="28"/>
          <w:szCs w:val="28"/>
          <w:lang w:val="ro-RO"/>
        </w:rPr>
        <w:t>(Tabelul 2).</w:t>
      </w:r>
    </w:p>
    <w:p w:rsidR="00357C33" w:rsidRPr="0016776A" w:rsidRDefault="002E45D4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6"/>
          <w:szCs w:val="26"/>
        </w:rPr>
      </w:pPr>
      <w:r w:rsidRPr="0016776A">
        <w:rPr>
          <w:rFonts w:ascii="Cambria" w:hAnsi="Cambria" w:cs="Arial"/>
          <w:b/>
          <w:color w:val="1F497D"/>
          <w:sz w:val="26"/>
          <w:szCs w:val="26"/>
        </w:rPr>
        <w:t xml:space="preserve">Tab. 3. Oferta și cererea forței de muncă </w:t>
      </w:r>
      <w:r w:rsidR="00357C33" w:rsidRPr="0016776A">
        <w:rPr>
          <w:rFonts w:ascii="Cambria" w:hAnsi="Cambria" w:cs="Arial"/>
          <w:b/>
          <w:color w:val="1F497D"/>
          <w:sz w:val="26"/>
          <w:szCs w:val="26"/>
        </w:rPr>
        <w:t>pe medii de rezidență</w:t>
      </w:r>
    </w:p>
    <w:p w:rsidR="002E45D4" w:rsidRPr="00DD5F8E" w:rsidRDefault="002E45D4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color w:val="1F497D"/>
          <w:sz w:val="28"/>
          <w:szCs w:val="28"/>
        </w:rPr>
      </w:pPr>
      <w:r w:rsidRPr="0016776A">
        <w:rPr>
          <w:rFonts w:ascii="Cambria" w:hAnsi="Cambria" w:cs="Arial"/>
          <w:b/>
          <w:color w:val="1F497D"/>
          <w:sz w:val="26"/>
          <w:szCs w:val="26"/>
        </w:rPr>
        <w:t>la data de 3</w:t>
      </w:r>
      <w:r w:rsidR="00DD5F8E" w:rsidRPr="0016776A">
        <w:rPr>
          <w:rFonts w:ascii="Cambria" w:hAnsi="Cambria" w:cs="Arial"/>
          <w:b/>
          <w:color w:val="1F497D"/>
          <w:sz w:val="26"/>
          <w:szCs w:val="26"/>
        </w:rPr>
        <w:t>0</w:t>
      </w:r>
      <w:r w:rsidRPr="0016776A">
        <w:rPr>
          <w:rFonts w:ascii="Cambria" w:hAnsi="Cambria" w:cs="Arial"/>
          <w:b/>
          <w:color w:val="1F497D"/>
          <w:sz w:val="26"/>
          <w:szCs w:val="26"/>
        </w:rPr>
        <w:t>.0</w:t>
      </w:r>
      <w:r w:rsidR="00DD5F8E" w:rsidRPr="0016776A">
        <w:rPr>
          <w:rFonts w:ascii="Cambria" w:hAnsi="Cambria" w:cs="Arial"/>
          <w:b/>
          <w:color w:val="1F497D"/>
          <w:sz w:val="26"/>
          <w:szCs w:val="26"/>
        </w:rPr>
        <w:t>6</w:t>
      </w:r>
      <w:r w:rsidRPr="0016776A">
        <w:rPr>
          <w:rFonts w:ascii="Cambria" w:hAnsi="Cambria" w:cs="Arial"/>
          <w:b/>
          <w:color w:val="1F497D"/>
          <w:sz w:val="26"/>
          <w:szCs w:val="26"/>
        </w:rPr>
        <w:t>.2016</w:t>
      </w:r>
    </w:p>
    <w:p w:rsidR="007F3B99" w:rsidRPr="002E45D4" w:rsidRDefault="007F3B99" w:rsidP="002E45D4">
      <w:pPr>
        <w:pStyle w:val="BodyTextIndent2"/>
        <w:spacing w:after="0" w:line="240" w:lineRule="auto"/>
        <w:ind w:left="0"/>
        <w:jc w:val="center"/>
        <w:rPr>
          <w:rFonts w:ascii="Cambria" w:hAnsi="Cambria" w:cs="Arial"/>
          <w:b/>
          <w:i/>
          <w:color w:val="1F497D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568"/>
        <w:gridCol w:w="3543"/>
        <w:gridCol w:w="993"/>
        <w:gridCol w:w="992"/>
        <w:gridCol w:w="992"/>
        <w:gridCol w:w="992"/>
        <w:gridCol w:w="993"/>
        <w:gridCol w:w="992"/>
      </w:tblGrid>
      <w:tr w:rsidR="002E45D4" w:rsidRPr="002E45D4" w:rsidTr="009E3279">
        <w:trPr>
          <w:trHeight w:val="495"/>
        </w:trPr>
        <w:tc>
          <w:tcPr>
            <w:tcW w:w="568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en-US" w:eastAsia="ru-RU"/>
              </w:rPr>
            </w:pP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en-US" w:eastAsia="ru-RU"/>
              </w:rPr>
              <w:t>N/O</w:t>
            </w:r>
          </w:p>
        </w:tc>
        <w:tc>
          <w:tcPr>
            <w:tcW w:w="3543" w:type="dxa"/>
            <w:tcBorders>
              <w:top w:val="double" w:sz="6" w:space="0" w:color="FFFFFF"/>
              <w:left w:val="double" w:sz="6" w:space="0" w:color="FFFFFF"/>
              <w:bottom w:val="single" w:sz="8" w:space="0" w:color="000000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ro-RO" w:eastAsia="ru-RU"/>
              </w:rPr>
              <w:t xml:space="preserve">Profesii/Meserii 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12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Șomeri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(pers.)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12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Locuri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vacante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 xml:space="preserve">Șomeri 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(pers.)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rural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Locuri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vacante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 xml:space="preserve"> rural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Șomeri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(pers.)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urban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Locuri vacante</w:t>
            </w:r>
          </w:p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20"/>
                <w:szCs w:val="20"/>
                <w:lang w:val="ro-RO" w:eastAsia="ru-RU"/>
              </w:rPr>
              <w:t>urban</w:t>
            </w:r>
          </w:p>
        </w:tc>
      </w:tr>
      <w:tr w:rsidR="002E45D4" w:rsidRPr="002E45D4" w:rsidTr="009E3279">
        <w:trPr>
          <w:trHeight w:val="291"/>
        </w:trPr>
        <w:tc>
          <w:tcPr>
            <w:tcW w:w="568" w:type="dxa"/>
            <w:tcBorders>
              <w:top w:val="double" w:sz="6" w:space="0" w:color="FFFFFF"/>
              <w:left w:val="double" w:sz="6" w:space="0" w:color="FFFFFF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2E45D4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color w:val="FFFFFF"/>
                <w:sz w:val="18"/>
                <w:szCs w:val="18"/>
                <w:lang w:val="en-US" w:eastAsia="ru-RU"/>
              </w:rPr>
            </w:pPr>
          </w:p>
        </w:tc>
        <w:tc>
          <w:tcPr>
            <w:tcW w:w="3543" w:type="dxa"/>
            <w:tcBorders>
              <w:top w:val="double" w:sz="6" w:space="0" w:color="FFFFFF"/>
              <w:left w:val="double" w:sz="6" w:space="0" w:color="FFFFFF"/>
              <w:bottom w:val="single" w:sz="8" w:space="0" w:color="000000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 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 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</w:t>
            </w:r>
          </w:p>
        </w:tc>
        <w:tc>
          <w:tcPr>
            <w:tcW w:w="992" w:type="dxa"/>
            <w:tcBorders>
              <w:top w:val="double" w:sz="6" w:space="0" w:color="FFFFFF"/>
              <w:left w:val="nil"/>
              <w:bottom w:val="nil"/>
              <w:right w:val="double" w:sz="6" w:space="0" w:color="FFFFFF"/>
            </w:tcBorders>
            <w:shd w:val="clear" w:color="000000" w:fill="1F497D"/>
            <w:hideMark/>
          </w:tcPr>
          <w:p w:rsidR="002E45D4" w:rsidRPr="00C04881" w:rsidRDefault="002E45D4" w:rsidP="009E3279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C04881">
              <w:rPr>
                <w:rFonts w:ascii="Cambria" w:hAnsi="Cambria"/>
                <w:b/>
                <w:bCs/>
                <w:color w:val="FFFFFF"/>
                <w:sz w:val="18"/>
                <w:szCs w:val="18"/>
                <w:lang w:eastAsia="ru-RU"/>
              </w:rPr>
              <w:t>TOTAL</w:t>
            </w:r>
          </w:p>
        </w:tc>
      </w:tr>
      <w:tr w:rsidR="002E45D4" w:rsidRPr="002E45D4" w:rsidTr="00C04881">
        <w:trPr>
          <w:trHeight w:val="330"/>
        </w:trPr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49206D" w:rsidRDefault="002E45D4" w:rsidP="002F1A19">
            <w:pPr>
              <w:spacing w:after="40" w:line="240" w:lineRule="auto"/>
              <w:rPr>
                <w:rFonts w:asciiTheme="majorHAnsi" w:hAnsiTheme="majorHAnsi"/>
                <w:b/>
                <w:i/>
                <w:color w:val="1F497D" w:themeColor="text2"/>
                <w:sz w:val="16"/>
                <w:szCs w:val="16"/>
                <w:lang w:eastAsia="ru-RU"/>
              </w:rPr>
            </w:pPr>
            <w:r w:rsidRPr="0049206D">
              <w:rPr>
                <w:rFonts w:asciiTheme="majorHAnsi" w:hAnsiTheme="majorHAnsi"/>
                <w:b/>
                <w:i/>
                <w:color w:val="1F497D" w:themeColor="text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7F3B9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24919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2F1A1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7986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2F1A1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17366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2F1A1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1154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2F1A1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7553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F2DBDB" w:themeFill="accent2" w:themeFillTint="33"/>
            <w:hideMark/>
          </w:tcPr>
          <w:p w:rsidR="002E45D4" w:rsidRPr="007F3B99" w:rsidRDefault="007F3B99" w:rsidP="007F3B99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 w:rsidRPr="007F3B99"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6832</w:t>
            </w:r>
          </w:p>
        </w:tc>
      </w:tr>
      <w:tr w:rsidR="00A6013A" w:rsidRPr="002E45D4" w:rsidTr="009E3279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MUNCITOR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AUXILIAR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8968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7449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358</w:t>
            </w:r>
          </w:p>
        </w:tc>
      </w:tr>
      <w:tr w:rsidR="00A6013A" w:rsidRPr="002E45D4" w:rsidTr="009E3279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PAZNIC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</w:t>
            </w:r>
          </w:p>
        </w:tc>
      </w:tr>
      <w:tr w:rsidR="00A6013A" w:rsidRPr="002E45D4" w:rsidTr="009E3279">
        <w:trPr>
          <w:trHeight w:val="22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71405F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 AUTO (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șofer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172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NGRIJITOR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 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PERI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DE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DE SERVICIU/ FEMEIE DE SERVICIU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783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127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TRACTORIST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AGRICULTUR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/ GR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DIN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RIT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TAR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111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NZ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302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TENCUITOR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</w:tr>
      <w:tr w:rsidR="00A6013A" w:rsidRPr="002E45D4" w:rsidTr="009E3279">
        <w:trPr>
          <w:trHeight w:val="16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CUS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TOREAS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(INDUSTRIA 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OAR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/ CONFEC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IILOR)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1580</w:t>
            </w:r>
          </w:p>
        </w:tc>
      </w:tr>
      <w:tr w:rsidR="00A6013A" w:rsidRPr="002E45D4" w:rsidTr="009E3279">
        <w:trPr>
          <w:trHeight w:val="15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CONTABIL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82</w:t>
            </w:r>
          </w:p>
        </w:tc>
      </w:tr>
      <w:tr w:rsidR="00A6013A" w:rsidRPr="002E45D4" w:rsidTr="009E3279">
        <w:trPr>
          <w:trHeight w:val="14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ELECTROGAZOSUDOR/ SUDOR CU GAZE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46</w:t>
            </w:r>
          </w:p>
        </w:tc>
      </w:tr>
      <w:tr w:rsidR="00A6013A" w:rsidRPr="002E45D4" w:rsidTr="009E3279">
        <w:trPr>
          <w:trHeight w:val="22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134581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DADAC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</w:tr>
      <w:tr w:rsidR="00A6013A" w:rsidRPr="002E45D4" w:rsidTr="009E3279">
        <w:trPr>
          <w:trHeight w:val="22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MUNCITOR LA AMENAJAREA LOCALIT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ILOR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1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PROFESOR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INV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ĂȚĂ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NT 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74</w:t>
            </w:r>
          </w:p>
        </w:tc>
      </w:tr>
      <w:tr w:rsidR="00A6013A" w:rsidRPr="002E45D4" w:rsidTr="009E3279">
        <w:trPr>
          <w:trHeight w:val="19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FRIZER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</w:tr>
      <w:tr w:rsidR="00A6013A" w:rsidRPr="002E45D4" w:rsidTr="009E3279">
        <w:trPr>
          <w:trHeight w:val="18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INGINER 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</w:tr>
      <w:tr w:rsidR="00A6013A" w:rsidRPr="002E45D4" w:rsidTr="009E3279">
        <w:trPr>
          <w:trHeight w:val="18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ECONOMIST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</w:tr>
      <w:tr w:rsidR="00A6013A" w:rsidRPr="002E45D4" w:rsidTr="009E3279">
        <w:trPr>
          <w:trHeight w:val="99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Â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IMPLAR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A6013A" w:rsidRPr="002E45D4" w:rsidTr="009E3279">
        <w:trPr>
          <w:trHeight w:val="131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HAMAL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58</w:t>
            </w:r>
          </w:p>
        </w:tc>
      </w:tr>
      <w:tr w:rsidR="00A6013A" w:rsidRPr="002E45D4" w:rsidTr="009E3279">
        <w:trPr>
          <w:trHeight w:val="26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INFIRMIER/INFIRMIER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A6013A" w:rsidRPr="002E45D4" w:rsidTr="009E3279">
        <w:trPr>
          <w:trHeight w:val="18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GARDIAN PUBLIC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47</w:t>
            </w:r>
          </w:p>
        </w:tc>
      </w:tr>
      <w:tr w:rsidR="00A6013A" w:rsidRPr="002E45D4" w:rsidTr="009E3279">
        <w:trPr>
          <w:trHeight w:val="16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EDUCATOR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SISTEMUL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NV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ĂȚĂ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Â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NTULUI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126</w:t>
            </w:r>
          </w:p>
        </w:tc>
      </w:tr>
      <w:tr w:rsidR="00A6013A" w:rsidRPr="002E45D4" w:rsidTr="009E3279">
        <w:trPr>
          <w:trHeight w:val="16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092D47">
              <w:rPr>
                <w:rFonts w:asciiTheme="majorHAnsi" w:hAnsiTheme="majorHAnsi" w:cs="Arial"/>
                <w:b/>
                <w:bCs/>
                <w:color w:val="1F497D" w:themeColor="text2"/>
                <w:sz w:val="16"/>
                <w:szCs w:val="16"/>
                <w:lang w:val="en-US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ARMATOR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140</w:t>
            </w:r>
          </w:p>
        </w:tc>
      </w:tr>
      <w:tr w:rsidR="00A6013A" w:rsidRPr="002473A2" w:rsidTr="009E3279">
        <w:trPr>
          <w:trHeight w:val="26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CONTROLOR-CASIER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</w:tr>
      <w:tr w:rsidR="00A6013A" w:rsidRPr="002473A2" w:rsidTr="009E3279">
        <w:trPr>
          <w:trHeight w:val="20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Ș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AUTO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</w:tr>
      <w:tr w:rsidR="00A6013A" w:rsidRPr="002E45D4" w:rsidTr="009E3279">
        <w:trPr>
          <w:trHeight w:val="170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OPERATOR LA CALCULATOARE ELECTRONICE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102</w:t>
            </w:r>
          </w:p>
        </w:tc>
      </w:tr>
      <w:tr w:rsidR="00A6013A" w:rsidRPr="002E45D4" w:rsidTr="009E3279">
        <w:trPr>
          <w:trHeight w:val="22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ELECTROMONTOR LA REPARAREA/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NTRE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INEREA UTILAJELOR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ELECTRICE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</w:t>
            </w:r>
          </w:p>
        </w:tc>
      </w:tr>
      <w:tr w:rsidR="00A6013A" w:rsidRPr="002E45D4" w:rsidTr="009E3279">
        <w:trPr>
          <w:trHeight w:val="17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CASIER  BANCĂ/SAL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de COMERȚ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</w:tr>
      <w:tr w:rsidR="00A6013A" w:rsidRPr="002E45D4" w:rsidTr="009E3279">
        <w:trPr>
          <w:trHeight w:val="17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ASISTENT MEDICAL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67</w:t>
            </w:r>
          </w:p>
        </w:tc>
      </w:tr>
      <w:tr w:rsidR="00A6013A" w:rsidRPr="002E45D4" w:rsidTr="009E3279">
        <w:trPr>
          <w:trHeight w:val="17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OPERATOR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N SALA DE CAZANE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19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JURISCONSULT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</w:t>
            </w:r>
          </w:p>
        </w:tc>
      </w:tr>
      <w:tr w:rsidR="00A6013A" w:rsidRPr="002E45D4" w:rsidTr="009E3279">
        <w:trPr>
          <w:trHeight w:val="19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PLACATOR CU PL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90</w:t>
            </w:r>
          </w:p>
        </w:tc>
      </w:tr>
      <w:tr w:rsidR="00A6013A" w:rsidRPr="002E45D4" w:rsidTr="009E3279">
        <w:trPr>
          <w:trHeight w:val="15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PIETRAR-ZIDAR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</w:tr>
      <w:tr w:rsidR="00A6013A" w:rsidRPr="002E45D4" w:rsidTr="009E3279">
        <w:trPr>
          <w:trHeight w:val="19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MANAGER 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54</w:t>
            </w:r>
          </w:p>
        </w:tc>
      </w:tr>
      <w:tr w:rsidR="00A6013A" w:rsidRPr="002E45D4" w:rsidTr="009E3279">
        <w:trPr>
          <w:trHeight w:val="23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FOCHIST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15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TEHNICIAN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0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DULGHER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</w:tr>
      <w:tr w:rsidR="00A6013A" w:rsidRPr="002E45D4" w:rsidTr="009E3279">
        <w:trPr>
          <w:trHeight w:val="25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SECRETAR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24</w:t>
            </w:r>
          </w:p>
        </w:tc>
      </w:tr>
      <w:tr w:rsidR="00A6013A" w:rsidRPr="002E45D4" w:rsidTr="009E3279">
        <w:trPr>
          <w:trHeight w:val="28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AJUTOR DE EDUCATOR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52</w:t>
            </w:r>
          </w:p>
        </w:tc>
      </w:tr>
      <w:tr w:rsidR="00A6013A" w:rsidRPr="002E45D4" w:rsidTr="009E3279">
        <w:trPr>
          <w:trHeight w:val="168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CONTROLOR 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17</w:t>
            </w:r>
          </w:p>
        </w:tc>
      </w:tr>
      <w:tr w:rsidR="00A6013A" w:rsidRPr="002E45D4" w:rsidTr="009E3279">
        <w:trPr>
          <w:trHeight w:val="241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 AUXILIAR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</w:tr>
      <w:tr w:rsidR="00A6013A" w:rsidRPr="002473A2" w:rsidTr="009E3279">
        <w:trPr>
          <w:trHeight w:val="20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ELECTRICIAN SEC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IE/ SECTOR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22</w:t>
            </w:r>
          </w:p>
        </w:tc>
      </w:tr>
      <w:tr w:rsidR="00A6013A" w:rsidRPr="002E45D4" w:rsidTr="009E3279">
        <w:trPr>
          <w:trHeight w:val="267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-REPARATOR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67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ASISTENT SOCIAL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20</w:t>
            </w:r>
          </w:p>
        </w:tc>
      </w:tr>
      <w:tr w:rsidR="00A6013A" w:rsidRPr="002E45D4" w:rsidTr="009E3279">
        <w:trPr>
          <w:trHeight w:val="267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COFETAR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</w:tr>
      <w:tr w:rsidR="00A6013A" w:rsidRPr="002E45D4" w:rsidTr="009E3279">
        <w:trPr>
          <w:trHeight w:val="14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AGRONOM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54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MONTATOR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IA DE CABLURI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30</w:t>
            </w:r>
          </w:p>
        </w:tc>
      </w:tr>
      <w:tr w:rsidR="00A6013A" w:rsidRPr="002E45D4" w:rsidTr="009E3279">
        <w:trPr>
          <w:trHeight w:val="23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CHELNER (OSP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TAR)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</w:tr>
      <w:tr w:rsidR="00A6013A" w:rsidRPr="002E45D4" w:rsidTr="009E3279">
        <w:trPr>
          <w:trHeight w:val="202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MECANIC 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  <w:hideMark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  <w:hideMark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ADMINISTRATOR (diverse domenii)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  <w:hideMark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ZUGRAV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CROITOR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MANICHIURIST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M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TURATOR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MAISTRU 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-INSTALATOR TEHNIC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Ă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SANITAR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STRUNGAR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CONSTRUC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II 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134581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ĂLĂ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 VESEL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VITICULTOR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SPECIALIST (INCLUSIV SUPERIOR, PRINCIPAL)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AUTORIT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ILE PUBLICE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49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BRUTAR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CONSULTANT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ELECTROMECANIC (</w:t>
            </w:r>
            <w:r w:rsidRPr="00134581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inclusiv telecomunica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134581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ii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)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TEHNICIAN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TEHNOLOG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FELCER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INSPECTOR </w:t>
            </w:r>
            <w:r w:rsidRPr="00134581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(diverse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34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BARMAN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134581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PO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EF DEPOZIT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MAGAZINER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LABORANT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7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ASAMBLOR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SPECIALIST RESURSE UMANE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24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MASEUR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CONSTRUCTOR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AGRICULTOR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DISPECER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134581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LUCR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TOR 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CRE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TEREA CULTURILOR DE 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Â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MP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AGENT PAZ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Ă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IN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INCINTE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MUNCITOR RUTIER/ FEROVIAR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3918F9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CHESONIER-L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INIST LA AUTOMACARA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OPERATOR LA TELECOMUNICA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INCASATOR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MERCEOLOG (STUDII SUPERIOARE)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AMENAJATOR SPA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 VERZI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MEDIC (</w:t>
            </w:r>
            <w:r w:rsidRPr="003918F9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diverse domenii)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200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 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CONSTRUC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ZOOTEHNICIAN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INIST LA EXCAVATORUL CU O SINGUR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CUP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PUITOR-AMBALATOR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BETONIST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MULG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TEHNICIAN CONSTRUCTOR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CONFEC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IONER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MUNCITOR LA DEPOZITUL DE FRUCTE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 LEGUME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lastRenderedPageBreak/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COSMETICIAN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PSIHOLOG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OPERATOR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SECTORUL DE PRODUC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3918F9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MUNCITOR NECALIFICAT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 SILVICULTUR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22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MECANIZATOR (DOCHER-MECANIZATOR)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BRIGADA COMPLEXA PENTRU LUCR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RI DE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RCARE-DESC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RCARE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TEHNICIAN MERCEOLOG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GARDEROBIER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BIBLIOTECAR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 MUZICAL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TRADUC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SORTATOR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PROGRAMATOR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CIZMAR-REPARATOR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MINTE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INIST LA MACARALE (MACARAGIU)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2</w:t>
            </w: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FILOLOG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INIST (FOCHIST)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N SALA DE CAZANE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3918F9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ARTISTIC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SECRETAR ADMINISTRATIV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F7153B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SPECIALIST BANCAR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NSO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ITOR VAGOANE DE PASAGERI 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REGISTRATOR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PICTOR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POMICULTOR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SILVICULTOR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DIRECTOR (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diverse ramuri)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PSIHOPEDAGOG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CONDUC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TOR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 xml:space="preserve"> Î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NC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RC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 w:eastAsia="ru-RU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INIST LA BULDOZERE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A6013A" w:rsidRPr="002473A2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TELEFONIST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INIST LA EXCAVATORUL CU ROTOR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INIST LA INSTALA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II FRIGORIFICE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A1130B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MA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INIST LA INSTALA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Ț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en-US"/>
              </w:rPr>
              <w:t>IILE DE POMPARE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71405F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L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ĂCĂ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TU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-SCULER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FARMACIST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17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ARHITECT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ELECTRONIST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ENERGETICIAN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D26437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MATEMATICIAN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71405F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 xml:space="preserve">DIRIGINTE DE </w:t>
            </w: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Ș</w:t>
            </w: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ANTIER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D26437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</w:tr>
      <w:tr w:rsidR="00A6013A" w:rsidRPr="002E45D4" w:rsidTr="009E3279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092D47" w:rsidRDefault="00092D47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</w:pPr>
            <w:r w:rsidRPr="00092D47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 w:eastAsia="ru-RU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49206D" w:rsidRDefault="00A6013A" w:rsidP="0071405F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</w:pPr>
            <w:r w:rsidRPr="0049206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t>TEHNICIAN DENTAR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  <w:vAlign w:val="bottom"/>
          </w:tcPr>
          <w:p w:rsidR="00A6013A" w:rsidRPr="0020665D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20665D">
              <w:rPr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0</w:t>
            </w:r>
          </w:p>
        </w:tc>
      </w:tr>
      <w:tr w:rsidR="00A6013A" w:rsidRPr="002E45D4" w:rsidTr="005A373F">
        <w:trPr>
          <w:trHeight w:val="246"/>
        </w:trPr>
        <w:tc>
          <w:tcPr>
            <w:tcW w:w="568" w:type="dxa"/>
            <w:tcBorders>
              <w:top w:val="nil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000000" w:fill="DBE5F1"/>
            <w:noWrap/>
          </w:tcPr>
          <w:p w:rsidR="00A6013A" w:rsidRPr="0049206D" w:rsidRDefault="00A6013A" w:rsidP="00D26437">
            <w:pPr>
              <w:spacing w:after="40" w:line="240" w:lineRule="auto"/>
              <w:jc w:val="center"/>
              <w:rPr>
                <w:rFonts w:asciiTheme="majorHAnsi" w:hAnsiTheme="majorHAnsi"/>
                <w:b/>
                <w:bCs/>
                <w:i/>
                <w:color w:val="1F497D" w:themeColor="text2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000000" w:fill="DBE5F1"/>
            <w:vAlign w:val="bottom"/>
          </w:tcPr>
          <w:p w:rsidR="00A6013A" w:rsidRPr="00E505A4" w:rsidRDefault="00E505A4" w:rsidP="0071405F">
            <w:pPr>
              <w:spacing w:after="40" w:line="240" w:lineRule="auto"/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  <w:lang w:val="ro-RO"/>
              </w:rPr>
              <w:t>ALTE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2944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1815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1866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D6E3BC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FFFFFF"/>
              <w:right w:val="double" w:sz="6" w:space="0" w:color="FFFFFF"/>
            </w:tcBorders>
            <w:shd w:val="clear" w:color="auto" w:fill="8DB3E2"/>
          </w:tcPr>
          <w:p w:rsidR="00A6013A" w:rsidRPr="007F3B99" w:rsidRDefault="00A6013A" w:rsidP="005A373F">
            <w:pPr>
              <w:spacing w:after="40" w:line="240" w:lineRule="auto"/>
              <w:jc w:val="right"/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  <w:lang w:val="ro-RO" w:eastAsia="ru-RU"/>
              </w:rPr>
              <w:t>1706</w:t>
            </w:r>
          </w:p>
        </w:tc>
      </w:tr>
    </w:tbl>
    <w:p w:rsidR="00357C33" w:rsidRDefault="00357C33" w:rsidP="00E42694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</w:p>
    <w:p w:rsidR="00E42694" w:rsidRDefault="00E42694" w:rsidP="00E42694">
      <w:pPr>
        <w:spacing w:after="0" w:line="240" w:lineRule="auto"/>
        <w:ind w:left="-142"/>
        <w:jc w:val="both"/>
        <w:rPr>
          <w:rFonts w:ascii="Cambria" w:hAnsi="Cambria"/>
          <w:color w:val="1F497D"/>
          <w:sz w:val="28"/>
          <w:szCs w:val="28"/>
          <w:lang w:val="ro-MO"/>
        </w:rPr>
      </w:pPr>
      <w:r w:rsidRPr="00B32C9C">
        <w:rPr>
          <w:rFonts w:ascii="Cambria" w:hAnsi="Cambria"/>
          <w:color w:val="1F497D"/>
          <w:sz w:val="28"/>
          <w:szCs w:val="28"/>
          <w:lang w:val="ro-MO"/>
        </w:rPr>
        <w:t xml:space="preserve">Analizând lista șomerilor în evidență la finele perioadei de referință, se atestă o pondere mărită a șomerilor care dețin meseriile/profesiile: muncitor </w:t>
      </w:r>
      <w:r w:rsidRPr="00B32C9C">
        <w:rPr>
          <w:rFonts w:ascii="Cambria" w:hAnsi="Cambria"/>
          <w:color w:val="1F497D"/>
          <w:sz w:val="28"/>
          <w:szCs w:val="28"/>
          <w:lang w:val="ro-MO"/>
        </w:rPr>
        <w:lastRenderedPageBreak/>
        <w:t>auxiliar/necalificat în agricultură/grădinărit, conducător auto, vânzător, tractorist, bucătar,  contabil, etc (Tabelul 3).</w:t>
      </w:r>
    </w:p>
    <w:p w:rsidR="00A34C0C" w:rsidRPr="00E42694" w:rsidRDefault="00A34C0C" w:rsidP="0066036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ro-MO"/>
        </w:rPr>
      </w:pPr>
    </w:p>
    <w:p w:rsidR="00A16E30" w:rsidRPr="00564561" w:rsidRDefault="0066036C" w:rsidP="0066036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ro-RO"/>
        </w:rPr>
      </w:pPr>
      <w:r w:rsidRPr="00564561"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ro-RO"/>
        </w:rPr>
        <w:t xml:space="preserve">Concluzii: </w:t>
      </w:r>
    </w:p>
    <w:p w:rsidR="00D47B1C" w:rsidRPr="00564561" w:rsidRDefault="00D47B1C" w:rsidP="0066036C">
      <w:pPr>
        <w:spacing w:after="0" w:line="240" w:lineRule="auto"/>
        <w:rPr>
          <w:rFonts w:asciiTheme="majorHAnsi" w:hAnsiTheme="majorHAnsi"/>
          <w:b/>
          <w:color w:val="1F497D" w:themeColor="text2"/>
          <w:sz w:val="28"/>
          <w:szCs w:val="28"/>
          <w:u w:val="single"/>
          <w:lang w:val="en-US"/>
        </w:rPr>
      </w:pPr>
    </w:p>
    <w:p w:rsidR="00A83ADE" w:rsidRPr="00564561" w:rsidRDefault="00CA5D45" w:rsidP="00B177FF">
      <w:pPr>
        <w:pStyle w:val="ListParagraph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</w:pP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O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bună parte a șomerilor înregistrați la agențiile teritoriale 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necesită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servicii de informare, consiliere si 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eventual </w:t>
      </w:r>
      <w:r w:rsidR="00227C40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calificare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/recalificare profesională: 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-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62% din 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ei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nu au o pregătire profesională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; 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31% </w:t>
      </w:r>
      <w:r w:rsidR="00BE7238" w:rsidRPr="00564561">
        <w:rPr>
          <w:rFonts w:asciiTheme="majorHAnsi" w:hAnsiTheme="majorHAnsi" w:cs="Arial"/>
          <w:color w:val="1F497D"/>
          <w:sz w:val="28"/>
          <w:szCs w:val="28"/>
          <w:lang w:val="ro-RO"/>
        </w:rPr>
        <w:t>–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907EED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sunt 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tineri</w:t>
      </w:r>
      <w:r w:rsidR="00950D9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(16-29 ani)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, multi din ei</w:t>
      </w:r>
      <w:r w:rsidR="00950D9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fiind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fără experientă, dar și fără o calificare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;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BE7238" w:rsidRPr="00564561">
        <w:rPr>
          <w:rFonts w:asciiTheme="majorHAnsi" w:hAnsiTheme="majorHAnsi" w:cs="Arial"/>
          <w:color w:val="1F497D"/>
          <w:sz w:val="28"/>
          <w:szCs w:val="28"/>
          <w:lang w:val="ro-RO"/>
        </w:rPr>
        <w:t>–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46% </w:t>
      </w:r>
      <w:r w:rsidR="00EA26A8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sunt 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persoanele care s</w:t>
      </w:r>
      <w:r w:rsidR="00EA26A8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-au adresat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pentru prima dată în căutarea unui loc de muncă</w:t>
      </w:r>
      <w:r w:rsidR="003778CD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>.</w:t>
      </w:r>
      <w:r w:rsidR="0066036C" w:rsidRPr="00564561">
        <w:rPr>
          <w:rFonts w:asciiTheme="majorHAnsi" w:hAnsiTheme="majorHAnsi"/>
          <w:color w:val="1F497D" w:themeColor="text2"/>
          <w:sz w:val="28"/>
          <w:szCs w:val="28"/>
          <w:lang w:val="ro-MO"/>
        </w:rPr>
        <w:t xml:space="preserve"> </w:t>
      </w:r>
    </w:p>
    <w:p w:rsidR="00CA5D45" w:rsidRPr="00564561" w:rsidRDefault="003474C1" w:rsidP="00B177FF">
      <w:pPr>
        <w:pStyle w:val="ListParagraph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 w:themeFill="background1"/>
          <w:lang w:val="ro-RO"/>
        </w:rPr>
      </w:pP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Cu o pondere de 2</w:t>
      </w:r>
      <w:r w:rsidR="00CA5D4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0% din numărul șomerilor înregistrați sunt persoanele cu vârsta prepensionară</w:t>
      </w:r>
      <w:r w:rsidR="00907EED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A5D4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(50-65 ani), care </w:t>
      </w:r>
      <w:r w:rsidR="003778CD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mai greu sunt acceptați de către </w:t>
      </w:r>
      <w:r w:rsidR="00CA5D4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angajatori</w:t>
      </w:r>
      <w:r w:rsidR="003778CD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. </w:t>
      </w:r>
    </w:p>
    <w:p w:rsidR="0066036C" w:rsidRPr="00564561" w:rsidRDefault="003778CD" w:rsidP="00B177FF">
      <w:pPr>
        <w:pStyle w:val="ListParagraph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/>
          <w:color w:val="1F497D" w:themeColor="text2"/>
          <w:sz w:val="28"/>
          <w:szCs w:val="28"/>
          <w:lang w:val="ro-MO"/>
        </w:rPr>
      </w:pPr>
      <w:r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iscrepanț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a</w:t>
      </w:r>
      <w:r w:rsidR="00A83ADE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pe medii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de rezidență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: 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62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% din șomeri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i înregistrați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erau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din</w:t>
      </w:r>
      <w:r w:rsidR="00B177FF" w:rsidRPr="00564561">
        <w:rPr>
          <w:rFonts w:asciiTheme="majorHAnsi" w:hAnsiTheme="majorHAnsi"/>
          <w:b/>
          <w:color w:val="1F497D" w:themeColor="text2"/>
          <w:sz w:val="28"/>
          <w:szCs w:val="28"/>
          <w:lang w:val="ro-RO"/>
        </w:rPr>
        <w:t xml:space="preserve"> 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mediul rural, </w:t>
      </w:r>
      <w:r w:rsidR="00CA5D45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iar</w:t>
      </w:r>
      <w:r w:rsidR="00CA5D45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majoritatea locurilor de muncă 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vacante înregistrate fiind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din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mediul urban (</w:t>
      </w:r>
      <w:r w:rsidR="003474C1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83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%</w:t>
      </w:r>
      <w:r w:rsidR="00B177FF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>)</w:t>
      </w:r>
      <w:r w:rsidR="00907EED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MO"/>
        </w:rPr>
        <w:t>.</w:t>
      </w:r>
    </w:p>
    <w:p w:rsidR="00C00308" w:rsidRPr="00564561" w:rsidRDefault="003778CD" w:rsidP="00C00308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ajorHAnsi" w:hAnsiTheme="majorHAnsi" w:cs="Arial"/>
          <w:color w:val="1F497D" w:themeColor="text2"/>
          <w:sz w:val="28"/>
          <w:szCs w:val="28"/>
          <w:lang w:val="ro-RO"/>
        </w:rPr>
      </w:pPr>
      <w:r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Persistă</w:t>
      </w:r>
      <w:r w:rsidR="00B252E4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un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deficit al persoanelor calificate în unele </w:t>
      </w:r>
      <w:r w:rsidR="00B252E4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domenii: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B252E4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industria ușoară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(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cusătoreasă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-</w:t>
      </w:r>
      <w:r w:rsidR="00C704E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21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% din </w:t>
      </w:r>
      <w:r w:rsidR="00C704E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numărul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locurilor de muncă</w:t>
      </w:r>
      <w:r w:rsidR="00C704E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în evidență la finele perioadei de referință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),</w:t>
      </w:r>
      <w:r w:rsidR="00B252E4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servicii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(vânzător, bucătar,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 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s.a), sănăt</w:t>
      </w:r>
      <w:r w:rsidR="00B252E4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ate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 xml:space="preserve">,  finanțe, </w:t>
      </w:r>
      <w:r w:rsidR="00C00308" w:rsidRPr="00564561">
        <w:rPr>
          <w:rFonts w:asciiTheme="majorHAnsi" w:hAnsiTheme="majorHAnsi"/>
          <w:bCs/>
          <w:color w:val="1F497D" w:themeColor="text2"/>
          <w:sz w:val="28"/>
          <w:szCs w:val="28"/>
          <w:lang w:val="ro-RO"/>
        </w:rPr>
        <w:t>administrația publică</w:t>
      </w:r>
      <w:r w:rsidR="00C00308"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, management, etc</w:t>
      </w:r>
      <w:r w:rsidRPr="00564561">
        <w:rPr>
          <w:rFonts w:asciiTheme="majorHAnsi" w:hAnsiTheme="majorHAnsi"/>
          <w:color w:val="1F497D" w:themeColor="text2"/>
          <w:sz w:val="28"/>
          <w:szCs w:val="28"/>
          <w:lang w:val="ro-RO"/>
        </w:rPr>
        <w:t>.</w:t>
      </w:r>
    </w:p>
    <w:p w:rsidR="00A16E30" w:rsidRPr="00564561" w:rsidRDefault="003778CD" w:rsidP="00C704E8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ajorHAnsi" w:hAnsiTheme="majorHAnsi"/>
          <w:sz w:val="28"/>
          <w:szCs w:val="28"/>
          <w:lang w:val="ro-RO"/>
        </w:rPr>
      </w:pPr>
      <w:r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S</w:t>
      </w:r>
      <w:r w:rsidR="00482A73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alariile mici nu motivează </w:t>
      </w:r>
      <w:r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șomerii </w:t>
      </w:r>
      <w:r w:rsidR="00482A73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să se angajeze la o distanță mare de </w:t>
      </w:r>
      <w:r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>la domiciliu</w:t>
      </w:r>
      <w:r w:rsidR="00C704E8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. </w:t>
      </w:r>
      <w:r w:rsidR="00482A73" w:rsidRPr="00564561">
        <w:rPr>
          <w:rFonts w:asciiTheme="majorHAnsi" w:hAnsiTheme="majorHAnsi"/>
          <w:color w:val="1F497D" w:themeColor="text2"/>
          <w:sz w:val="28"/>
          <w:szCs w:val="28"/>
          <w:shd w:val="clear" w:color="auto" w:fill="FFFFFF" w:themeFill="background1"/>
          <w:lang w:val="ro-RO"/>
        </w:rPr>
        <w:t xml:space="preserve"> </w:t>
      </w:r>
    </w:p>
    <w:p w:rsidR="00A16E30" w:rsidRPr="00564561" w:rsidRDefault="00A16E30">
      <w:pPr>
        <w:rPr>
          <w:rFonts w:asciiTheme="majorHAnsi" w:hAnsiTheme="majorHAnsi"/>
          <w:lang w:val="ro-RO"/>
        </w:rPr>
      </w:pPr>
    </w:p>
    <w:p w:rsidR="0016776A" w:rsidRPr="00564561" w:rsidRDefault="0016776A">
      <w:pPr>
        <w:rPr>
          <w:rFonts w:asciiTheme="majorHAnsi" w:hAnsiTheme="majorHAnsi"/>
          <w:lang w:val="ro-RO"/>
        </w:rPr>
      </w:pPr>
    </w:p>
    <w:p w:rsidR="0016776A" w:rsidRPr="00564561" w:rsidRDefault="0016776A">
      <w:pPr>
        <w:rPr>
          <w:rFonts w:asciiTheme="majorHAnsi" w:hAnsiTheme="majorHAnsi"/>
          <w:lang w:val="ro-RO"/>
        </w:rPr>
      </w:pPr>
    </w:p>
    <w:p w:rsidR="0016776A" w:rsidRDefault="0016776A">
      <w:pPr>
        <w:rPr>
          <w:lang w:val="ro-RO"/>
        </w:rPr>
      </w:pPr>
    </w:p>
    <w:p w:rsidR="0016776A" w:rsidRDefault="0016776A">
      <w:pPr>
        <w:rPr>
          <w:lang w:val="ro-RO"/>
        </w:rPr>
      </w:pPr>
    </w:p>
    <w:sectPr w:rsidR="0016776A" w:rsidSect="00840FDA">
      <w:footerReference w:type="default" r:id="rId13"/>
      <w:footerReference w:type="first" r:id="rId1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5A" w:rsidRDefault="001C295A" w:rsidP="00C3050D">
      <w:pPr>
        <w:spacing w:after="0" w:line="240" w:lineRule="auto"/>
      </w:pPr>
      <w:r>
        <w:separator/>
      </w:r>
    </w:p>
  </w:endnote>
  <w:endnote w:type="continuationSeparator" w:id="0">
    <w:p w:rsidR="001C295A" w:rsidRDefault="001C295A" w:rsidP="00C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2009"/>
    </w:sdtPr>
    <w:sdtContent>
      <w:p w:rsidR="00B96553" w:rsidRDefault="004205AF">
        <w:pPr>
          <w:pStyle w:val="Footer"/>
          <w:jc w:val="center"/>
        </w:pPr>
        <w:fldSimple w:instr=" PAGE   \* MERGEFORMAT ">
          <w:r w:rsidR="000126DD">
            <w:rPr>
              <w:noProof/>
            </w:rPr>
            <w:t>11</w:t>
          </w:r>
        </w:fldSimple>
      </w:p>
    </w:sdtContent>
  </w:sdt>
  <w:p w:rsidR="00B96553" w:rsidRDefault="00B96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53" w:rsidRDefault="00B96553" w:rsidP="00840FD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5A" w:rsidRDefault="001C295A" w:rsidP="00C3050D">
      <w:pPr>
        <w:spacing w:after="0" w:line="240" w:lineRule="auto"/>
      </w:pPr>
      <w:r>
        <w:separator/>
      </w:r>
    </w:p>
  </w:footnote>
  <w:footnote w:type="continuationSeparator" w:id="0">
    <w:p w:rsidR="001C295A" w:rsidRDefault="001C295A" w:rsidP="00C3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88562A"/>
    <w:multiLevelType w:val="hybridMultilevel"/>
    <w:tmpl w:val="E26C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>
    <w:nsid w:val="3F143160"/>
    <w:multiLevelType w:val="hybridMultilevel"/>
    <w:tmpl w:val="F348AAB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12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16E30"/>
    <w:rsid w:val="000126DD"/>
    <w:rsid w:val="00021765"/>
    <w:rsid w:val="00022129"/>
    <w:rsid w:val="0003025D"/>
    <w:rsid w:val="0007174F"/>
    <w:rsid w:val="00075928"/>
    <w:rsid w:val="000819E7"/>
    <w:rsid w:val="00092D47"/>
    <w:rsid w:val="000A7E32"/>
    <w:rsid w:val="000B1E77"/>
    <w:rsid w:val="000D3A21"/>
    <w:rsid w:val="000D6154"/>
    <w:rsid w:val="000E4E2B"/>
    <w:rsid w:val="000E61EE"/>
    <w:rsid w:val="000F3E32"/>
    <w:rsid w:val="000F5442"/>
    <w:rsid w:val="000F681F"/>
    <w:rsid w:val="001019BA"/>
    <w:rsid w:val="00106A6C"/>
    <w:rsid w:val="00122DCE"/>
    <w:rsid w:val="00123C5B"/>
    <w:rsid w:val="00134581"/>
    <w:rsid w:val="00135DBE"/>
    <w:rsid w:val="00140CFB"/>
    <w:rsid w:val="00144EB7"/>
    <w:rsid w:val="001607D5"/>
    <w:rsid w:val="0016776A"/>
    <w:rsid w:val="0017237F"/>
    <w:rsid w:val="001734C7"/>
    <w:rsid w:val="00194539"/>
    <w:rsid w:val="001B33AC"/>
    <w:rsid w:val="001C295A"/>
    <w:rsid w:val="001C3556"/>
    <w:rsid w:val="001D6D5B"/>
    <w:rsid w:val="001F3749"/>
    <w:rsid w:val="00205C87"/>
    <w:rsid w:val="0020665D"/>
    <w:rsid w:val="00221AB9"/>
    <w:rsid w:val="00225B66"/>
    <w:rsid w:val="00227C40"/>
    <w:rsid w:val="002473A2"/>
    <w:rsid w:val="0025568D"/>
    <w:rsid w:val="00257CF2"/>
    <w:rsid w:val="002611CB"/>
    <w:rsid w:val="00263187"/>
    <w:rsid w:val="0028473E"/>
    <w:rsid w:val="00290B98"/>
    <w:rsid w:val="00291F9F"/>
    <w:rsid w:val="0029793A"/>
    <w:rsid w:val="002C3690"/>
    <w:rsid w:val="002E0372"/>
    <w:rsid w:val="002E4458"/>
    <w:rsid w:val="002E45D4"/>
    <w:rsid w:val="002E6918"/>
    <w:rsid w:val="002F1A19"/>
    <w:rsid w:val="002F1F86"/>
    <w:rsid w:val="00316AA4"/>
    <w:rsid w:val="003474C1"/>
    <w:rsid w:val="00357C33"/>
    <w:rsid w:val="00357D78"/>
    <w:rsid w:val="00363C2D"/>
    <w:rsid w:val="003778CD"/>
    <w:rsid w:val="00386192"/>
    <w:rsid w:val="003918F9"/>
    <w:rsid w:val="003A7CFE"/>
    <w:rsid w:val="003B5816"/>
    <w:rsid w:val="003C2EF2"/>
    <w:rsid w:val="003C49FB"/>
    <w:rsid w:val="003E3DB3"/>
    <w:rsid w:val="00404E8F"/>
    <w:rsid w:val="004074F5"/>
    <w:rsid w:val="004205AF"/>
    <w:rsid w:val="0043600C"/>
    <w:rsid w:val="00482A73"/>
    <w:rsid w:val="00484F29"/>
    <w:rsid w:val="00491654"/>
    <w:rsid w:val="0049206D"/>
    <w:rsid w:val="0049325A"/>
    <w:rsid w:val="004B39A5"/>
    <w:rsid w:val="004C5833"/>
    <w:rsid w:val="004C79BA"/>
    <w:rsid w:val="004D4DBA"/>
    <w:rsid w:val="00506586"/>
    <w:rsid w:val="00534AC2"/>
    <w:rsid w:val="0053573F"/>
    <w:rsid w:val="00551D41"/>
    <w:rsid w:val="00554318"/>
    <w:rsid w:val="00564561"/>
    <w:rsid w:val="00566EB7"/>
    <w:rsid w:val="00587C2C"/>
    <w:rsid w:val="00594662"/>
    <w:rsid w:val="005A373F"/>
    <w:rsid w:val="005B4541"/>
    <w:rsid w:val="005C7157"/>
    <w:rsid w:val="005D0A04"/>
    <w:rsid w:val="005D15F5"/>
    <w:rsid w:val="005E0B6A"/>
    <w:rsid w:val="005E61E0"/>
    <w:rsid w:val="005F281B"/>
    <w:rsid w:val="00600167"/>
    <w:rsid w:val="0060356E"/>
    <w:rsid w:val="00603C26"/>
    <w:rsid w:val="0063372C"/>
    <w:rsid w:val="00656BC9"/>
    <w:rsid w:val="0066036C"/>
    <w:rsid w:val="00697075"/>
    <w:rsid w:val="006A595F"/>
    <w:rsid w:val="006B2035"/>
    <w:rsid w:val="006B799A"/>
    <w:rsid w:val="006E6D07"/>
    <w:rsid w:val="006F7DD0"/>
    <w:rsid w:val="007021C7"/>
    <w:rsid w:val="007136FF"/>
    <w:rsid w:val="0071405F"/>
    <w:rsid w:val="00727B66"/>
    <w:rsid w:val="0073205C"/>
    <w:rsid w:val="007371DC"/>
    <w:rsid w:val="007476D6"/>
    <w:rsid w:val="0075478C"/>
    <w:rsid w:val="007A2382"/>
    <w:rsid w:val="007C3BB7"/>
    <w:rsid w:val="007D3CC7"/>
    <w:rsid w:val="007D4D54"/>
    <w:rsid w:val="007E6797"/>
    <w:rsid w:val="007F3B99"/>
    <w:rsid w:val="00811054"/>
    <w:rsid w:val="00813120"/>
    <w:rsid w:val="0082161C"/>
    <w:rsid w:val="00827472"/>
    <w:rsid w:val="00840FDA"/>
    <w:rsid w:val="0085293D"/>
    <w:rsid w:val="00874385"/>
    <w:rsid w:val="0088074F"/>
    <w:rsid w:val="00883761"/>
    <w:rsid w:val="008838CB"/>
    <w:rsid w:val="008A6FC6"/>
    <w:rsid w:val="008A7D60"/>
    <w:rsid w:val="008B4040"/>
    <w:rsid w:val="008C444A"/>
    <w:rsid w:val="008D7B84"/>
    <w:rsid w:val="008E2256"/>
    <w:rsid w:val="008F7831"/>
    <w:rsid w:val="008F7A6A"/>
    <w:rsid w:val="0090614E"/>
    <w:rsid w:val="00907EED"/>
    <w:rsid w:val="009177F7"/>
    <w:rsid w:val="00943977"/>
    <w:rsid w:val="00950D95"/>
    <w:rsid w:val="009640F2"/>
    <w:rsid w:val="00965A4A"/>
    <w:rsid w:val="00967B7A"/>
    <w:rsid w:val="00973151"/>
    <w:rsid w:val="009817A0"/>
    <w:rsid w:val="00995CB2"/>
    <w:rsid w:val="009A7A68"/>
    <w:rsid w:val="009B765B"/>
    <w:rsid w:val="009D6786"/>
    <w:rsid w:val="009D7F78"/>
    <w:rsid w:val="009E106A"/>
    <w:rsid w:val="009E3279"/>
    <w:rsid w:val="009F1E46"/>
    <w:rsid w:val="00A043EA"/>
    <w:rsid w:val="00A1130B"/>
    <w:rsid w:val="00A16414"/>
    <w:rsid w:val="00A16E30"/>
    <w:rsid w:val="00A21302"/>
    <w:rsid w:val="00A34C0C"/>
    <w:rsid w:val="00A361F2"/>
    <w:rsid w:val="00A41E1B"/>
    <w:rsid w:val="00A6013A"/>
    <w:rsid w:val="00A80F76"/>
    <w:rsid w:val="00A83ADE"/>
    <w:rsid w:val="00A92ABC"/>
    <w:rsid w:val="00A940BD"/>
    <w:rsid w:val="00AA087D"/>
    <w:rsid w:val="00AC7EE9"/>
    <w:rsid w:val="00AE5B63"/>
    <w:rsid w:val="00B02812"/>
    <w:rsid w:val="00B03276"/>
    <w:rsid w:val="00B177FF"/>
    <w:rsid w:val="00B237A8"/>
    <w:rsid w:val="00B252E4"/>
    <w:rsid w:val="00B30E3A"/>
    <w:rsid w:val="00B32C9C"/>
    <w:rsid w:val="00B417CB"/>
    <w:rsid w:val="00B53402"/>
    <w:rsid w:val="00B654A3"/>
    <w:rsid w:val="00B7054B"/>
    <w:rsid w:val="00B75D81"/>
    <w:rsid w:val="00B81C79"/>
    <w:rsid w:val="00B96553"/>
    <w:rsid w:val="00BC078D"/>
    <w:rsid w:val="00BC36F5"/>
    <w:rsid w:val="00BC6D67"/>
    <w:rsid w:val="00BE215B"/>
    <w:rsid w:val="00BE7238"/>
    <w:rsid w:val="00C00308"/>
    <w:rsid w:val="00C03187"/>
    <w:rsid w:val="00C04881"/>
    <w:rsid w:val="00C0784F"/>
    <w:rsid w:val="00C13224"/>
    <w:rsid w:val="00C169C2"/>
    <w:rsid w:val="00C3050D"/>
    <w:rsid w:val="00C32351"/>
    <w:rsid w:val="00C42F04"/>
    <w:rsid w:val="00C54C11"/>
    <w:rsid w:val="00C55AB6"/>
    <w:rsid w:val="00C56272"/>
    <w:rsid w:val="00C63F5D"/>
    <w:rsid w:val="00C65285"/>
    <w:rsid w:val="00C704E8"/>
    <w:rsid w:val="00C953C2"/>
    <w:rsid w:val="00CA30D4"/>
    <w:rsid w:val="00CA5D45"/>
    <w:rsid w:val="00CB7BAE"/>
    <w:rsid w:val="00CD387D"/>
    <w:rsid w:val="00CF5464"/>
    <w:rsid w:val="00CF5676"/>
    <w:rsid w:val="00D20D2B"/>
    <w:rsid w:val="00D230F0"/>
    <w:rsid w:val="00D26437"/>
    <w:rsid w:val="00D47B1C"/>
    <w:rsid w:val="00D63E83"/>
    <w:rsid w:val="00D82762"/>
    <w:rsid w:val="00D83181"/>
    <w:rsid w:val="00D83D4B"/>
    <w:rsid w:val="00D87A90"/>
    <w:rsid w:val="00D91E18"/>
    <w:rsid w:val="00DB75D5"/>
    <w:rsid w:val="00DD5F8E"/>
    <w:rsid w:val="00DF49FA"/>
    <w:rsid w:val="00E30704"/>
    <w:rsid w:val="00E34AB0"/>
    <w:rsid w:val="00E357B8"/>
    <w:rsid w:val="00E357C9"/>
    <w:rsid w:val="00E42694"/>
    <w:rsid w:val="00E505A4"/>
    <w:rsid w:val="00E65ADB"/>
    <w:rsid w:val="00E85D53"/>
    <w:rsid w:val="00E9313D"/>
    <w:rsid w:val="00E935CB"/>
    <w:rsid w:val="00EA26A8"/>
    <w:rsid w:val="00EA60A9"/>
    <w:rsid w:val="00EB3B60"/>
    <w:rsid w:val="00EC23C8"/>
    <w:rsid w:val="00EC3AF3"/>
    <w:rsid w:val="00ED58B6"/>
    <w:rsid w:val="00EE22AF"/>
    <w:rsid w:val="00EE79DF"/>
    <w:rsid w:val="00F14B49"/>
    <w:rsid w:val="00F14DAD"/>
    <w:rsid w:val="00F41651"/>
    <w:rsid w:val="00F42595"/>
    <w:rsid w:val="00F52402"/>
    <w:rsid w:val="00F70DBC"/>
    <w:rsid w:val="00F7153B"/>
    <w:rsid w:val="00F76277"/>
    <w:rsid w:val="00FB1C31"/>
    <w:rsid w:val="00FE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363C2D"/>
  </w:style>
  <w:style w:type="paragraph" w:styleId="Heading1">
    <w:name w:val="heading 1"/>
    <w:basedOn w:val="Normal"/>
    <w:next w:val="Normal"/>
    <w:link w:val="Heading1Char"/>
    <w:qFormat/>
    <w:rsid w:val="002E45D4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qFormat/>
    <w:rsid w:val="002E45D4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qFormat/>
    <w:rsid w:val="002E45D4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qFormat/>
    <w:rsid w:val="002E45D4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paragraph" w:styleId="Heading5">
    <w:name w:val="heading 5"/>
    <w:basedOn w:val="Normal"/>
    <w:next w:val="Normal"/>
    <w:link w:val="Heading5Char"/>
    <w:qFormat/>
    <w:rsid w:val="002E45D4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2E45D4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2E45D4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2E45D4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2E45D4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6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050D"/>
  </w:style>
  <w:style w:type="paragraph" w:styleId="Footer">
    <w:name w:val="footer"/>
    <w:basedOn w:val="Normal"/>
    <w:link w:val="FooterChar"/>
    <w:uiPriority w:val="99"/>
    <w:unhideWhenUsed/>
    <w:rsid w:val="00C3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50D"/>
  </w:style>
  <w:style w:type="character" w:customStyle="1" w:styleId="Heading1Char">
    <w:name w:val="Heading 1 Char"/>
    <w:basedOn w:val="DefaultParagraphFont"/>
    <w:link w:val="Heading1"/>
    <w:rsid w:val="002E45D4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2E45D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2E45D4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2E45D4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Heading6Char">
    <w:name w:val="Heading 6 Char"/>
    <w:basedOn w:val="DefaultParagraphFont"/>
    <w:link w:val="Heading6"/>
    <w:rsid w:val="002E45D4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2E45D4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Heading8Char">
    <w:name w:val="Heading 8 Char"/>
    <w:basedOn w:val="DefaultParagraphFont"/>
    <w:link w:val="Heading8"/>
    <w:rsid w:val="002E45D4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Heading9Char">
    <w:name w:val="Heading 9 Char"/>
    <w:basedOn w:val="DefaultParagraphFont"/>
    <w:link w:val="Heading9"/>
    <w:rsid w:val="002E45D4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styleId="Emphasis">
    <w:name w:val="Emphasis"/>
    <w:qFormat/>
    <w:rsid w:val="002E45D4"/>
    <w:rPr>
      <w:b/>
      <w:bCs/>
      <w:i/>
      <w:iCs/>
      <w:color w:val="auto"/>
    </w:rPr>
  </w:style>
  <w:style w:type="character" w:styleId="Strong">
    <w:name w:val="Strong"/>
    <w:basedOn w:val="DefaultParagraphFont"/>
    <w:qFormat/>
    <w:rsid w:val="002E45D4"/>
    <w:rPr>
      <w:b/>
      <w:bCs/>
      <w:spacing w:val="0"/>
    </w:rPr>
  </w:style>
  <w:style w:type="character" w:customStyle="1" w:styleId="SubsolCaracter1">
    <w:name w:val="Subsol Caracter1"/>
    <w:basedOn w:val="DefaultParagraphFont"/>
    <w:uiPriority w:val="99"/>
    <w:semiHidden/>
    <w:rsid w:val="002E45D4"/>
    <w:rPr>
      <w:rFonts w:ascii="Calibri" w:eastAsia="Times New Roman" w:hAnsi="Calibri" w:cs="Times New Roman"/>
      <w:lang w:val="ro-RO" w:eastAsia="ro-RO"/>
    </w:rPr>
  </w:style>
  <w:style w:type="paragraph" w:styleId="Title">
    <w:name w:val="Title"/>
    <w:basedOn w:val="Normal"/>
    <w:next w:val="Normal"/>
    <w:link w:val="TitleChar"/>
    <w:qFormat/>
    <w:rsid w:val="002E45D4"/>
    <w:pPr>
      <w:spacing w:after="24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character" w:customStyle="1" w:styleId="TitleChar">
    <w:name w:val="Title Char"/>
    <w:basedOn w:val="DefaultParagraphFont"/>
    <w:link w:val="Title"/>
    <w:rsid w:val="002E45D4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2E45D4"/>
    <w:pPr>
      <w:spacing w:after="320" w:line="480" w:lineRule="auto"/>
      <w:ind w:firstLine="360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rsid w:val="002E45D4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val="en-US" w:bidi="en-US"/>
    </w:rPr>
  </w:style>
  <w:style w:type="paragraph" w:styleId="NoSpacing">
    <w:name w:val="No Spacing"/>
    <w:basedOn w:val="Normal"/>
    <w:qFormat/>
    <w:rsid w:val="002E45D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2E45D4"/>
    <w:pPr>
      <w:spacing w:after="240" w:line="48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Quote">
    <w:name w:val="Quote"/>
    <w:basedOn w:val="Normal"/>
    <w:next w:val="Normal"/>
    <w:link w:val="QuoteChar"/>
    <w:qFormat/>
    <w:rsid w:val="002E45D4"/>
    <w:pPr>
      <w:spacing w:after="240" w:line="480" w:lineRule="auto"/>
      <w:ind w:firstLine="360"/>
    </w:pPr>
    <w:rPr>
      <w:rFonts w:ascii="Calibri" w:eastAsia="Times New Roman" w:hAnsi="Calibri" w:cs="Times New Roman"/>
      <w:color w:val="5A5A5A"/>
      <w:lang w:val="en-US" w:bidi="en-US"/>
    </w:rPr>
  </w:style>
  <w:style w:type="character" w:customStyle="1" w:styleId="QuoteChar">
    <w:name w:val="Quote Char"/>
    <w:basedOn w:val="DefaultParagraphFont"/>
    <w:link w:val="Quote"/>
    <w:rsid w:val="002E45D4"/>
    <w:rPr>
      <w:rFonts w:ascii="Calibri" w:eastAsia="Times New Roman" w:hAnsi="Calibri" w:cs="Times New Roman"/>
      <w:color w:val="5A5A5A"/>
      <w:lang w:val="en-US" w:bidi="en-US"/>
    </w:rPr>
  </w:style>
  <w:style w:type="paragraph" w:styleId="IntenseQuote">
    <w:name w:val="Intense Quote"/>
    <w:basedOn w:val="Normal"/>
    <w:next w:val="Normal"/>
    <w:link w:val="IntenseQuoteChar"/>
    <w:qFormat/>
    <w:rsid w:val="002E45D4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rsid w:val="002E45D4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TOCHeading">
    <w:name w:val="TOC Heading"/>
    <w:basedOn w:val="Heading1"/>
    <w:next w:val="Normal"/>
    <w:qFormat/>
    <w:rsid w:val="002E45D4"/>
    <w:pPr>
      <w:outlineLvl w:val="9"/>
    </w:pPr>
  </w:style>
  <w:style w:type="character" w:styleId="SubtleEmphasis">
    <w:name w:val="Subtle Emphasis"/>
    <w:qFormat/>
    <w:rsid w:val="002E45D4"/>
    <w:rPr>
      <w:i/>
      <w:iCs/>
      <w:color w:val="5A5A5A"/>
    </w:rPr>
  </w:style>
  <w:style w:type="character" w:styleId="IntenseEmphasis">
    <w:name w:val="Intense Emphasis"/>
    <w:qFormat/>
    <w:rsid w:val="002E45D4"/>
    <w:rPr>
      <w:b/>
      <w:bCs/>
      <w:i/>
      <w:iCs/>
      <w:color w:val="auto"/>
      <w:u w:val="single"/>
    </w:rPr>
  </w:style>
  <w:style w:type="character" w:styleId="SubtleReference">
    <w:name w:val="Subtle Reference"/>
    <w:qFormat/>
    <w:rsid w:val="002E45D4"/>
    <w:rPr>
      <w:smallCaps/>
    </w:rPr>
  </w:style>
  <w:style w:type="character" w:styleId="IntenseReference">
    <w:name w:val="Intense Reference"/>
    <w:qFormat/>
    <w:rsid w:val="002E45D4"/>
    <w:rPr>
      <w:b/>
      <w:bCs/>
      <w:smallCaps/>
      <w:color w:val="auto"/>
    </w:rPr>
  </w:style>
  <w:style w:type="character" w:styleId="BookTitle">
    <w:name w:val="Book Title"/>
    <w:qFormat/>
    <w:rsid w:val="002E45D4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qFormat/>
    <w:rsid w:val="002E45D4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customStyle="1" w:styleId="msoaccenttext">
    <w:name w:val="msoaccenttext"/>
    <w:rsid w:val="002E45D4"/>
    <w:pPr>
      <w:spacing w:after="0" w:line="300" w:lineRule="auto"/>
    </w:pPr>
    <w:rPr>
      <w:rFonts w:ascii="Franklin Gothic Heavy" w:eastAsia="Times New Roman" w:hAnsi="Franklin Gothic Heavy" w:cs="Times New Roman"/>
      <w:color w:val="000000"/>
      <w:kern w:val="28"/>
      <w:sz w:val="18"/>
      <w:szCs w:val="18"/>
      <w:lang w:eastAsia="ru-RU"/>
    </w:rPr>
  </w:style>
  <w:style w:type="paragraph" w:customStyle="1" w:styleId="msoaccenttext2">
    <w:name w:val="msoaccenttext2"/>
    <w:rsid w:val="002E45D4"/>
    <w:pPr>
      <w:spacing w:after="12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8"/>
      <w:szCs w:val="18"/>
      <w:lang w:eastAsia="ru-RU"/>
    </w:rPr>
  </w:style>
  <w:style w:type="table" w:styleId="TableGrid">
    <w:name w:val="Table Grid"/>
    <w:basedOn w:val="TableNormal"/>
    <w:rsid w:val="002E45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DefaultParagraphFont"/>
    <w:locked/>
    <w:rsid w:val="002E45D4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PageNumber">
    <w:name w:val="page number"/>
    <w:basedOn w:val="DefaultParagraphFont"/>
    <w:rsid w:val="002E45D4"/>
  </w:style>
  <w:style w:type="paragraph" w:styleId="BodyTextIndent2">
    <w:name w:val="Body Text Indent 2"/>
    <w:basedOn w:val="Normal"/>
    <w:link w:val="BodyTextIndent2Char"/>
    <w:rsid w:val="002E45D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E45D4"/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2E45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Frspaiere1"/>
    <w:uiPriority w:val="1"/>
    <w:rsid w:val="002E45D4"/>
    <w:rPr>
      <w:rFonts w:ascii="Calibri" w:eastAsia="Times New Roman" w:hAnsi="Calibri" w:cs="Times New Roman"/>
      <w:lang w:val="en-US"/>
    </w:rPr>
  </w:style>
  <w:style w:type="table" w:customStyle="1" w:styleId="MediumGrid3-Accent41">
    <w:name w:val="Medium Grid 3 - Accent 41"/>
    <w:basedOn w:val="TableNormal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TableNormal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TableNormal"/>
    <w:uiPriority w:val="64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TableNormal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uiPriority w:val="73"/>
    <w:rsid w:val="002E45D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DefaultParagraphFont"/>
    <w:rsid w:val="002E45D4"/>
  </w:style>
  <w:style w:type="character" w:styleId="FootnoteReference">
    <w:name w:val="footnote reference"/>
    <w:basedOn w:val="DefaultParagraphFont"/>
    <w:rsid w:val="002E45D4"/>
  </w:style>
  <w:style w:type="table" w:customStyle="1" w:styleId="Umbriremedie1-Accentuare11">
    <w:name w:val="Umbrire medie 1 - Accentuare 11"/>
    <w:basedOn w:val="TableNormal"/>
    <w:uiPriority w:val="63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TableNormal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deculoaredeschis-Accentuare11">
    <w:name w:val="Listă de culoare deschisă - Accentuare 11"/>
    <w:basedOn w:val="TableNormal"/>
    <w:uiPriority w:val="61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Grildeculoaredeschis-Accentuare12">
    <w:name w:val="Grilă de culoare deschisă - Accentuare 12"/>
    <w:basedOn w:val="TableNormal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95B3D7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Umbriremedie1-Accentuare12">
    <w:name w:val="Umbrire medie 1 - Accentuare 12"/>
    <w:basedOn w:val="TableNormal"/>
    <w:uiPriority w:val="63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TableNormal"/>
    <w:uiPriority w:val="61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deculoaredeschis-Accentuare13">
    <w:name w:val="Grilă de culoare deschisă - Accentuare 13"/>
    <w:basedOn w:val="TableNormal"/>
    <w:uiPriority w:val="62"/>
    <w:rsid w:val="002E4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E45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5D4"/>
    <w:rPr>
      <w:color w:val="800080"/>
      <w:u w:val="single"/>
    </w:rPr>
  </w:style>
  <w:style w:type="paragraph" w:customStyle="1" w:styleId="xl65">
    <w:name w:val="xl65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8">
    <w:name w:val="xl68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E4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2E45D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2E45D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2E4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</c:v>
                </c:pt>
              </c:strCache>
            </c:strRef>
          </c:tx>
          <c:dLbls>
            <c:dLbl>
              <c:idx val="1"/>
              <c:layout>
                <c:manualLayout>
                  <c:x val="-4.6296296296296389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9.2592592592592865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9.2592592592592865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1.1574074074074079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6.9444444444444545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-6.9444444444444545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-9.2592592592592431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9.2592592592592431E-3"/>
                  <c:y val="7.9365079365079465E-3"/>
                </c:manualLayout>
              </c:layout>
              <c:showVal val="1"/>
            </c:dLbl>
            <c:dLbl>
              <c:idx val="9"/>
              <c:layout>
                <c:manualLayout>
                  <c:x val="-6.9444444444444545E-3"/>
                  <c:y val="3.968253968253975E-3"/>
                </c:manualLayout>
              </c:layout>
              <c:showVal val="1"/>
            </c:dLbl>
            <c:dLbl>
              <c:idx val="10"/>
              <c:layout>
                <c:manualLayout>
                  <c:x val="-9.2592592592592865E-3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-1.1574074074074079E-2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 val="-6.9444444444444545E-3"/>
                  <c:y val="0"/>
                </c:manualLayout>
              </c:layout>
              <c:showVal val="1"/>
            </c:dLbl>
            <c:dLbl>
              <c:idx val="13"/>
              <c:layout>
                <c:manualLayout>
                  <c:x val="-1.3888888888888914E-2"/>
                  <c:y val="3.968253968253975E-3"/>
                </c:manualLayout>
              </c:layout>
              <c:showVal val="1"/>
            </c:dLbl>
            <c:dLbl>
              <c:idx val="15"/>
              <c:layout>
                <c:manualLayout>
                  <c:x val="-9.2592592592591946E-3"/>
                  <c:y val="0"/>
                </c:manualLayout>
              </c:layout>
              <c:showVal val="1"/>
            </c:dLbl>
            <c:dLbl>
              <c:idx val="16"/>
              <c:layout>
                <c:manualLayout>
                  <c:x val="-1.157407407407407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700" b="1" i="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TRANZACTII IMOBILIAR</c:v>
                </c:pt>
                <c:pt idx="1">
                  <c:v>ASISTENTA SOCI.OBLIG</c:v>
                </c:pt>
                <c:pt idx="2">
                  <c:v>ENERGIE ELECTRICA SI</c:v>
                </c:pt>
                <c:pt idx="3">
                  <c:v>HOTELURI,RESTAURANTE</c:v>
                </c:pt>
                <c:pt idx="4">
                  <c:v>INDUSTRIE EXTRACTIVA</c:v>
                </c:pt>
                <c:pt idx="5">
                  <c:v>GOSPODARIA COMUNALA</c:v>
                </c:pt>
                <c:pt idx="6">
                  <c:v>ACTIVITATI FINANCIAR</c:v>
                </c:pt>
                <c:pt idx="7">
                  <c:v>DESERVIREA POPULATIE</c:v>
                </c:pt>
                <c:pt idx="8">
                  <c:v>CONSTRUCTIE</c:v>
                </c:pt>
                <c:pt idx="9">
                  <c:v>TRANSPORT SI COMUNIC</c:v>
                </c:pt>
                <c:pt idx="10">
                  <c:v>SANATATE SI ASIST.SO</c:v>
                </c:pt>
                <c:pt idx="11">
                  <c:v>INVATAMINT</c:v>
                </c:pt>
                <c:pt idx="12">
                  <c:v>ADMIN.PUBL.SI APARAR</c:v>
                </c:pt>
                <c:pt idx="13">
                  <c:v>AGRICULTURA, ECONOMI</c:v>
                </c:pt>
                <c:pt idx="14">
                  <c:v>ALTE ACTIVITATI DE S</c:v>
                </c:pt>
                <c:pt idx="15">
                  <c:v>COMERT CU RIDIC.SI A</c:v>
                </c:pt>
                <c:pt idx="16">
                  <c:v>INDUSTRIA PRELUCRATO</c:v>
                </c:pt>
              </c:strCache>
            </c:strRef>
          </c:cat>
          <c:val>
            <c:numRef>
              <c:f>Лист1!$B$2:$B$18</c:f>
              <c:numCache>
                <c:formatCode>#,##0</c:formatCode>
                <c:ptCount val="17"/>
                <c:pt idx="0">
                  <c:v>38</c:v>
                </c:pt>
                <c:pt idx="1">
                  <c:v>91</c:v>
                </c:pt>
                <c:pt idx="2">
                  <c:v>156</c:v>
                </c:pt>
                <c:pt idx="3">
                  <c:v>193</c:v>
                </c:pt>
                <c:pt idx="4">
                  <c:v>228</c:v>
                </c:pt>
                <c:pt idx="5">
                  <c:v>305</c:v>
                </c:pt>
                <c:pt idx="6">
                  <c:v>369</c:v>
                </c:pt>
                <c:pt idx="7">
                  <c:v>638</c:v>
                </c:pt>
                <c:pt idx="8">
                  <c:v>816</c:v>
                </c:pt>
                <c:pt idx="9">
                  <c:v>993</c:v>
                </c:pt>
                <c:pt idx="10">
                  <c:v>1185</c:v>
                </c:pt>
                <c:pt idx="11">
                  <c:v>1405</c:v>
                </c:pt>
                <c:pt idx="12">
                  <c:v>2242</c:v>
                </c:pt>
                <c:pt idx="13">
                  <c:v>2701</c:v>
                </c:pt>
                <c:pt idx="14">
                  <c:v>2912</c:v>
                </c:pt>
                <c:pt idx="15">
                  <c:v>3537</c:v>
                </c:pt>
                <c:pt idx="16">
                  <c:v>5702</c:v>
                </c:pt>
              </c:numCache>
            </c:numRef>
          </c:val>
        </c:ser>
        <c:axId val="104114816"/>
        <c:axId val="107368832"/>
      </c:barChart>
      <c:catAx>
        <c:axId val="104114816"/>
        <c:scaling>
          <c:orientation val="minMax"/>
        </c:scaling>
        <c:axPos val="l"/>
        <c:tickLblPos val="nextTo"/>
        <c:txPr>
          <a:bodyPr/>
          <a:lstStyle/>
          <a:p>
            <a:pPr>
              <a:defRPr sz="700" b="1" i="0" baseline="0">
                <a:solidFill>
                  <a:schemeClr val="tx2"/>
                </a:solidFill>
                <a:latin typeface="Times New Roman" pitchFamily="18" charset="0"/>
              </a:defRPr>
            </a:pPr>
            <a:endParaRPr lang="en-US"/>
          </a:p>
        </c:txPr>
        <c:crossAx val="107368832"/>
        <c:crosses val="autoZero"/>
        <c:auto val="1"/>
        <c:lblAlgn val="ctr"/>
        <c:lblOffset val="100"/>
      </c:catAx>
      <c:valAx>
        <c:axId val="107368832"/>
        <c:scaling>
          <c:orientation val="minMax"/>
        </c:scaling>
        <c:axPos val="b"/>
        <c:majorGridlines/>
        <c:numFmt formatCode="#,##0" sourceLinked="1"/>
        <c:tickLblPos val="nextTo"/>
        <c:txPr>
          <a:bodyPr/>
          <a:lstStyle/>
          <a:p>
            <a:pPr>
              <a:defRPr sz="700" b="1" i="0" baseline="0">
                <a:latin typeface="Times New Roman" pitchFamily="18" charset="0"/>
              </a:defRPr>
            </a:pPr>
            <a:endParaRPr lang="en-US"/>
          </a:p>
        </c:txPr>
        <c:crossAx val="104114816"/>
        <c:crosses val="autoZero"/>
        <c:crossBetween val="between"/>
      </c:valAx>
    </c:plotArea>
    <c:legend>
      <c:legendPos val="b"/>
      <c:txPr>
        <a:bodyPr/>
        <a:lstStyle/>
        <a:p>
          <a:pPr>
            <a:defRPr sz="700" b="1" i="0" baseline="0">
              <a:solidFill>
                <a:schemeClr val="tx2"/>
              </a:solidFill>
              <a:latin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5041389057137076"/>
          <c:y val="0.1286008467219672"/>
        </c:manualLayout>
      </c:layout>
      <c:txPr>
        <a:bodyPr/>
        <a:lstStyle/>
        <a:p>
          <a:pPr>
            <a:defRPr sz="1000" baseline="0">
              <a:solidFill>
                <a:schemeClr val="tx2"/>
              </a:solidFill>
              <a:latin typeface="Cambria" pitchFamily="18" charset="0"/>
            </a:defRPr>
          </a:pPr>
          <a:endParaRPr lang="en-US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Șomeri înregistrați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0.62000000000000033</c:v>
                </c:pt>
                <c:pt idx="1">
                  <c:v>0.38000000000000017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800" b="1" i="0" baseline="0">
                <a:solidFill>
                  <a:schemeClr val="tx2"/>
                </a:solidFill>
                <a:latin typeface="Cambria" pitchFamily="18" charset="0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81657328891580849"/>
          <c:y val="0.51589605884892553"/>
          <c:w val="0.17808483074231121"/>
          <c:h val="8.9326037667068328E-2"/>
        </c:manualLayout>
      </c:layout>
      <c:txPr>
        <a:bodyPr/>
        <a:lstStyle/>
        <a:p>
          <a:pPr>
            <a:defRPr sz="700" b="1" i="0" baseline="0">
              <a:solidFill>
                <a:schemeClr val="tx2"/>
              </a:solidFill>
              <a:latin typeface="Cambria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3456984184286597"/>
          <c:y val="8.6189930030064671E-2"/>
        </c:manualLayout>
      </c:layout>
      <c:txPr>
        <a:bodyPr/>
        <a:lstStyle/>
        <a:p>
          <a:pPr>
            <a:defRPr sz="1000" baseline="0">
              <a:solidFill>
                <a:schemeClr val="tx2"/>
              </a:solidFill>
              <a:latin typeface="Cambria" pitchFamily="18" charset="0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9160870680209211"/>
          <c:y val="0.28059088093089024"/>
          <c:w val="0.50086295144229076"/>
          <c:h val="0.517127945994107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Locuri vacante înregistrate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032879050449631"/>
                  <c:y val="8.2292477626005486E-2"/>
                </c:manualLayout>
              </c:layout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  <a:latin typeface="Cambria" pitchFamily="18" charset="0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rural</c:v>
                </c:pt>
                <c:pt idx="1">
                  <c:v>urban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0.17</c:v>
                </c:pt>
                <c:pt idx="1">
                  <c:v>0.83000000000000029</c:v>
                </c:pt>
              </c:numCache>
            </c:numRef>
          </c:val>
        </c:ser>
      </c:pie3DChart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x val="0"/>
          <c:y val="0.49211589976372921"/>
          <c:w val="0.16482973046102031"/>
          <c:h val="9.407742357066759E-2"/>
        </c:manualLayout>
      </c:layout>
      <c:txPr>
        <a:bodyPr/>
        <a:lstStyle/>
        <a:p>
          <a:pPr>
            <a:defRPr sz="800" b="1" i="0" baseline="0">
              <a:solidFill>
                <a:srgbClr val="C00000"/>
              </a:solidFill>
              <a:latin typeface="Cambria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07E6-1F04-4E14-B3E4-943E8AD7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elena.coban</cp:lastModifiedBy>
  <cp:revision>4</cp:revision>
  <cp:lastPrinted>2016-07-11T08:10:00Z</cp:lastPrinted>
  <dcterms:created xsi:type="dcterms:W3CDTF">2016-07-11T08:16:00Z</dcterms:created>
  <dcterms:modified xsi:type="dcterms:W3CDTF">2016-07-11T13:28:00Z</dcterms:modified>
</cp:coreProperties>
</file>